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r w:rsidRPr="00C807B4">
        <w:rPr>
          <w:rFonts w:ascii="Arial" w:eastAsia="Arial" w:hAnsi="Arial" w:cs="Arial"/>
          <w:sz w:val="16"/>
        </w:rPr>
        <w:t>eJour</w:t>
      </w:r>
      <w:r>
        <w:rPr>
          <w:rFonts w:ascii="Arial" w:eastAsia="Arial" w:hAnsi="Arial" w:cs="Arial"/>
          <w:sz w:val="16"/>
        </w:rPr>
        <w:t xml:space="preserve">nal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9A3F8C">
        <w:rPr>
          <w:rFonts w:ascii="Arial" w:eastAsia="Arial" w:hAnsi="Arial" w:cs="Arial"/>
          <w:sz w:val="16"/>
        </w:rPr>
        <w:t>4</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w:t>
      </w:r>
      <w:r w:rsidR="00A8750F">
        <w:rPr>
          <w:rFonts w:ascii="Arial" w:eastAsia="Arial" w:hAnsi="Arial" w:cs="Arial"/>
          <w:sz w:val="16"/>
        </w:rPr>
        <w:t>:</w:t>
      </w:r>
      <w:r w:rsidR="009A3F8C">
        <w:rPr>
          <w:rFonts w:ascii="Arial" w:eastAsia="Arial" w:hAnsi="Arial" w:cs="Arial"/>
          <w:sz w:val="16"/>
        </w:rPr>
        <w:t xml:space="preserve"> 4470-4483</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2A6D3B" w:rsidRDefault="002A6D3B" w:rsidP="00AB2F22">
      <w:pPr>
        <w:jc w:val="center"/>
        <w:rPr>
          <w:b/>
          <w:sz w:val="28"/>
          <w:szCs w:val="28"/>
        </w:rPr>
      </w:pPr>
      <w:r w:rsidRPr="002A6D3B">
        <w:rPr>
          <w:b/>
          <w:sz w:val="28"/>
          <w:szCs w:val="28"/>
          <w:lang w:val="id-ID"/>
        </w:rPr>
        <w:t>HUBUNGAN PENGAWASAN TERHADAP KUALITAS PELAYANAN DI ERA 5000 SWALAYAN LEMBUSWANA DI KOTA SAMARINDA</w:t>
      </w:r>
    </w:p>
    <w:p w:rsidR="00AB2F22" w:rsidRPr="00DF2B7C" w:rsidRDefault="00AB2F22" w:rsidP="00E77C13">
      <w:pPr>
        <w:jc w:val="center"/>
        <w:rPr>
          <w:b/>
          <w:sz w:val="28"/>
          <w:szCs w:val="28"/>
          <w:lang w:val="id-ID"/>
        </w:rPr>
      </w:pPr>
    </w:p>
    <w:p w:rsidR="00FD7548" w:rsidRPr="00B16499" w:rsidRDefault="002A6D3B" w:rsidP="0020776B">
      <w:pPr>
        <w:jc w:val="center"/>
        <w:rPr>
          <w:b/>
          <w:lang w:val="id-ID"/>
        </w:rPr>
      </w:pPr>
      <w:r>
        <w:rPr>
          <w:b/>
        </w:rPr>
        <w:t>Iis Hariyanto</w:t>
      </w:r>
      <w:r w:rsidR="00FD7548" w:rsidRPr="0020776B">
        <w:rPr>
          <w:rStyle w:val="FootnoteReference"/>
          <w:b/>
          <w:lang w:val="id-ID"/>
        </w:rPr>
        <w:footnoteReference w:id="1"/>
      </w:r>
      <w:r w:rsidR="000865A5">
        <w:rPr>
          <w:b/>
          <w:lang w:val="id-ID"/>
        </w:rPr>
        <w:t xml:space="preserve"> </w:t>
      </w:r>
      <w:r w:rsidR="00503833" w:rsidRPr="00503833">
        <w:t xml:space="preserve"> </w:t>
      </w:r>
      <w:r>
        <w:rPr>
          <w:b/>
        </w:rPr>
        <w:t>Heryono Susilo utomo</w:t>
      </w:r>
      <w:r w:rsidR="00FD7548" w:rsidRPr="0020776B">
        <w:rPr>
          <w:rStyle w:val="FootnoteReference"/>
          <w:b/>
          <w:lang w:val="id-ID"/>
        </w:rPr>
        <w:footnoteReference w:id="2"/>
      </w:r>
      <w:r w:rsidR="002860B4">
        <w:rPr>
          <w:b/>
          <w:lang w:val="id-ID"/>
        </w:rPr>
        <w:t>,</w:t>
      </w:r>
      <w:r w:rsidR="00394566" w:rsidRPr="00394566">
        <w:t xml:space="preserve"> </w:t>
      </w:r>
      <w:r>
        <w:rPr>
          <w:b/>
        </w:rPr>
        <w:t>Bambang Irawan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2A6D3B" w:rsidRDefault="002A6D3B" w:rsidP="00C32F22">
      <w:pPr>
        <w:ind w:firstLine="567"/>
        <w:jc w:val="both"/>
        <w:rPr>
          <w:i/>
          <w:sz w:val="23"/>
          <w:szCs w:val="23"/>
        </w:rPr>
      </w:pPr>
      <w:r w:rsidRPr="002A6D3B">
        <w:rPr>
          <w:i/>
          <w:sz w:val="23"/>
          <w:szCs w:val="23"/>
          <w:lang w:val="id-ID"/>
        </w:rPr>
        <w:t>Penelitian ini bertujuan untuk menguji hubungan antara pengawasan dan kualitas pelayanan Era 5000 Cabang Lembuswana Samarinda. Berdasarkan sampel dari 30 Responden yang telah bersedia mengisi kuisioner penelitian, hasil penelitian ini menunjukkan bahwa hubungan pengawasan terhadap kualitas pelayanan di Era 5000 Swalayan Lembuswana di Kota Samarinda adalah positf, dengan hasil perhitungan rhitung = 0,67 dengan tingkat keyakinan uji t dengan taraf kepercayaan 90% diperoleh niliai thitung = 0,49 &gt; 0,1701 maka H0 ditolak dan Ha diterima yang memiliki arti ada hubungan pengawasan terhadap kualitas pelayanan di Era 5000 Swalayan Lembuswana Kota Samarinda.</w:t>
      </w:r>
    </w:p>
    <w:p w:rsidR="00C32F22" w:rsidRPr="002A6D3B" w:rsidRDefault="00C32F22" w:rsidP="00C32F22">
      <w:pPr>
        <w:ind w:firstLine="567"/>
        <w:jc w:val="both"/>
        <w:rPr>
          <w:i/>
          <w:sz w:val="23"/>
          <w:szCs w:val="23"/>
        </w:rPr>
      </w:pPr>
    </w:p>
    <w:p w:rsidR="002A6D3B" w:rsidRDefault="001A79F9" w:rsidP="00C32F22">
      <w:pPr>
        <w:pStyle w:val="NoSpacing"/>
        <w:ind w:left="1560" w:hanging="1560"/>
        <w:jc w:val="both"/>
        <w:rPr>
          <w:rFonts w:ascii="Times New Roman" w:hAnsi="Times New Roman"/>
          <w:b/>
          <w:i/>
          <w:sz w:val="23"/>
          <w:szCs w:val="23"/>
        </w:rPr>
      </w:pPr>
      <w:r w:rsidRPr="00DA7CB8">
        <w:rPr>
          <w:rFonts w:ascii="Times New Roman" w:hAnsi="Times New Roman"/>
          <w:b/>
          <w:i/>
          <w:sz w:val="23"/>
          <w:szCs w:val="23"/>
          <w:lang w:val="id-ID"/>
        </w:rPr>
        <w:t xml:space="preserve">Kata Kunci : </w:t>
      </w:r>
      <w:r w:rsidR="002A6D3B" w:rsidRPr="002A6D3B">
        <w:rPr>
          <w:rFonts w:ascii="Times New Roman" w:hAnsi="Times New Roman"/>
          <w:b/>
          <w:i/>
          <w:sz w:val="23"/>
          <w:szCs w:val="23"/>
          <w:lang w:val="id-ID"/>
        </w:rPr>
        <w:t>Pengawasan, Kualitas Pelayanan, Pelayanan, dan Bisnis Ritel</w:t>
      </w:r>
    </w:p>
    <w:p w:rsidR="00DF2B7C" w:rsidRPr="00DF2B7C" w:rsidRDefault="00DF2B7C" w:rsidP="000865A5">
      <w:pPr>
        <w:pStyle w:val="NoSpacing"/>
        <w:jc w:val="both"/>
        <w:rPr>
          <w:rFonts w:ascii="Times New Roman" w:hAnsi="Times New Roman"/>
          <w:b/>
          <w:i/>
          <w:sz w:val="23"/>
          <w:szCs w:val="23"/>
        </w:rPr>
      </w:pPr>
    </w:p>
    <w:p w:rsidR="006A5ECE" w:rsidRPr="00DA7CB8" w:rsidRDefault="006A5ECE" w:rsidP="006A5ECE">
      <w:pPr>
        <w:jc w:val="both"/>
        <w:rPr>
          <w:b/>
          <w:sz w:val="23"/>
          <w:szCs w:val="23"/>
        </w:rPr>
      </w:pPr>
      <w:r w:rsidRPr="00DA7CB8">
        <w:rPr>
          <w:b/>
          <w:sz w:val="23"/>
          <w:szCs w:val="23"/>
        </w:rPr>
        <w:t>PENDAHULUAN</w:t>
      </w:r>
    </w:p>
    <w:p w:rsidR="002A6D3B" w:rsidRDefault="00E77C13" w:rsidP="00DF2B7C">
      <w:pPr>
        <w:ind w:firstLine="567"/>
        <w:jc w:val="both"/>
        <w:rPr>
          <w:sz w:val="23"/>
          <w:szCs w:val="23"/>
        </w:rPr>
      </w:pPr>
      <w:r>
        <w:rPr>
          <w:sz w:val="23"/>
          <w:szCs w:val="23"/>
        </w:rPr>
        <w:tab/>
      </w:r>
      <w:r w:rsidR="002A6D3B" w:rsidRPr="002A6D3B">
        <w:rPr>
          <w:sz w:val="23"/>
          <w:szCs w:val="23"/>
        </w:rPr>
        <w:t>Usaha ritel di Samarinda tumbuh pesat, ada skala besar (supermarket) dan ada juga dari skala kecil (minimarket). Keberadaan  bisnis ritel modern menjadi semakin penting karena adanya pergeseran pola belanja masyarakat yang lebih memilih berbelanja di pasar ritel modern seperti minimarket ataupun swalayan. Konsumen lebih gemar untuk berbelanja dipasar ritel modern karena masyarakat bisa mendapat kepastian dan kenyamanan dalam berbelanja.</w:t>
      </w:r>
    </w:p>
    <w:p w:rsidR="002A6D3B" w:rsidRPr="002A6D3B" w:rsidRDefault="002A6D3B" w:rsidP="002A6D3B">
      <w:pPr>
        <w:ind w:firstLine="567"/>
        <w:jc w:val="both"/>
        <w:rPr>
          <w:sz w:val="23"/>
          <w:szCs w:val="23"/>
        </w:rPr>
      </w:pPr>
      <w:r w:rsidRPr="002A6D3B">
        <w:rPr>
          <w:sz w:val="23"/>
          <w:szCs w:val="23"/>
        </w:rPr>
        <w:t>Bisnis ritel yang semula dipandang hanya sebatas penyediaan barang kebutuhan saja, kini menjadi suatu bisnis yang semakin inovatif, dinamis, dan kompetitif dalam meningkatkan pelayanan pada konsumen berdasarkan kebutuhan, keinginan, dan kepuasan konsumennya sehingga jaman sekarang banyak sekali ditemui bisnis ritel yang berlomba-lomba dalam meningkatkan kualitas dalam pelayanannya. Karena saat ini persaingan minimarket cenderung saling mengklaim bahwa perusahannya menjual produk tertentu dengan harga termurah dibandingkan kompetitor. Namun, beberapa minimarket diantaranya justru fokus dalam memberikan kuliatas produk dan kualitas pelayanan perusahaan sebagai alternatif pilihan bagi konsumen.</w:t>
      </w:r>
    </w:p>
    <w:p w:rsidR="002A6D3B" w:rsidRPr="002A6D3B" w:rsidRDefault="002A6D3B" w:rsidP="002A6D3B">
      <w:pPr>
        <w:ind w:firstLine="567"/>
        <w:jc w:val="both"/>
        <w:rPr>
          <w:sz w:val="23"/>
          <w:szCs w:val="23"/>
        </w:rPr>
      </w:pPr>
      <w:r w:rsidRPr="002A6D3B">
        <w:rPr>
          <w:sz w:val="23"/>
          <w:szCs w:val="23"/>
        </w:rPr>
        <w:t xml:space="preserve">Sonny Yuwono (dalam harian Kaltim Post, 25 juni 2019) mengatakan bahwa persaingan bisnis retail semakin lama semakin ketat. Hal ini  dapat dilihat </w:t>
      </w:r>
      <w:r w:rsidRPr="002A6D3B">
        <w:rPr>
          <w:sz w:val="23"/>
          <w:szCs w:val="23"/>
        </w:rPr>
        <w:lastRenderedPageBreak/>
        <w:t>dari keuntungan yang didapat setiap tahun justru semakin mengecil. Sejak menjamurnya retail waralaba nasional di titik –titik kota, retailer besar terutama lokal dipaksa bersaing, belum lagi melawan supermarket dan hypermarket.</w:t>
      </w:r>
    </w:p>
    <w:p w:rsidR="002A6D3B" w:rsidRPr="002A6D3B" w:rsidRDefault="002A6D3B" w:rsidP="002A6D3B">
      <w:pPr>
        <w:ind w:firstLine="567"/>
        <w:jc w:val="both"/>
        <w:rPr>
          <w:sz w:val="23"/>
          <w:szCs w:val="23"/>
        </w:rPr>
      </w:pPr>
      <w:r w:rsidRPr="002A6D3B">
        <w:rPr>
          <w:sz w:val="23"/>
          <w:szCs w:val="23"/>
        </w:rPr>
        <w:t>Store Manager hypermart M.Khadafi (dalam harian kaltim post, 25 juni 2019) mengatakan bahwa bisnis retail dari tahun ke tahun memang sulit. Dari bucket size tahun lalu rata-rata hanya Rp.150.000 per orang sedangkan tahun sebelumnya bisa mencapai Rp.250.000 per orang. Salah satu faktor yang mempengaruhi ialah kondisi ekonomi masyarakat belum membaik 100 persen.</w:t>
      </w:r>
    </w:p>
    <w:p w:rsidR="002A6D3B" w:rsidRPr="002A6D3B" w:rsidRDefault="002A6D3B" w:rsidP="002A6D3B">
      <w:pPr>
        <w:ind w:firstLine="567"/>
        <w:jc w:val="both"/>
        <w:rPr>
          <w:sz w:val="23"/>
          <w:szCs w:val="23"/>
        </w:rPr>
      </w:pPr>
      <w:r w:rsidRPr="002A6D3B">
        <w:rPr>
          <w:sz w:val="23"/>
          <w:szCs w:val="23"/>
        </w:rPr>
        <w:t>Selain itu, peningkatan kualitas pelayanan juga harus dilaksanakan dengan baik untuk mencapai tujuan operasional perusahaan, oleh sebab itu pihak perusahaan harus meningkatkan kualitas pelayanan yang baik dan maksimal. Kasmir (2005:31), mengatakan bahwa pelayanan yang baik adalah kemampuan seseorang dalam memberikan pelayanan yang dapat memberikan kepuasan kepada pelanggan dengan standar yang ditentukan.</w:t>
      </w:r>
    </w:p>
    <w:p w:rsidR="002A6D3B" w:rsidRPr="002A6D3B" w:rsidRDefault="002A6D3B" w:rsidP="002A6D3B">
      <w:pPr>
        <w:ind w:firstLine="567"/>
        <w:jc w:val="both"/>
        <w:rPr>
          <w:sz w:val="23"/>
          <w:szCs w:val="23"/>
        </w:rPr>
      </w:pPr>
      <w:r w:rsidRPr="002A6D3B">
        <w:rPr>
          <w:sz w:val="23"/>
          <w:szCs w:val="23"/>
        </w:rPr>
        <w:t>PT. Eramart sebagai salah satu retail yang hingga kini masih beroperasi di samarinda juga berupaya memberikan pelayanan yang baik kepada konsumen. Hal ini dibuktikan dengan keputusan manajemen PT.Eramart untuk mengembangkan usahanya dengan membuka cabang baru setiap tahunnya. Sampai dengan tahun 2019, PT. Eramart telah memiliki 55 cabang yang tersebar di Kalimantan Timur yaitu 32 cabang di Samarinda, 4 cabang di Sangatta, 5 cabang di Bontang, 8 cabang di Tenggarong, 3 cabang di Balikpapan, 1 cabang di Bengalon, 1 cabang di Wahau, dan 1 cabang di Melak.</w:t>
      </w:r>
    </w:p>
    <w:p w:rsidR="002A6D3B" w:rsidRPr="002A6D3B" w:rsidRDefault="002A6D3B" w:rsidP="002A6D3B">
      <w:pPr>
        <w:ind w:firstLine="567"/>
        <w:jc w:val="both"/>
        <w:rPr>
          <w:sz w:val="23"/>
          <w:szCs w:val="23"/>
        </w:rPr>
      </w:pPr>
      <w:r w:rsidRPr="002A6D3B">
        <w:rPr>
          <w:sz w:val="23"/>
          <w:szCs w:val="23"/>
        </w:rPr>
        <w:t>Pada dasarnya PT Eramart selalu memberikan pelayanan yang terbaik untuk konsumennya tetapi tanpa adanya pengawasan dari pihak managemen tak sedikit juga yang beranggapan bahwa terdapat beberapa outlet Eramart tersebut kadang memberikan pelayanan yang kurang memuaskan. Salah satu cara pedagang usaha ritel agar membuat konsumen merasa puas yaitu terciptanya kenyamanan dan kepastian dalam membeli suatu produk dalam berbelanja serta tidak membuat konsumen bingung pada saat ingin mengetahui harga dari suatu produk yang ingin dibeli konsumen, salah satu pelayanan yang kurang memuaskan konsumen antara lain kurangnya empati karyawan terhadap konsumen yang sedang kesulitan mencari barang yang diinginkan dan kurangnya sikap ramah (senyum) terhadap konsumen. Selain kurangnya empati karyawan terhadap konsumen, fungsi pengawasan juga tidak dilakukan secara sistematis dan terus menerus, sehingga menimbulkan kualitas pelayanan yang diberikan ke konsumen kurang memuaskan. Selain itu berdasarkan pengamatan yang juga dilakukan oleh peneliti ketidak sesuaian antara pemberi tanda petunjuk produk dengan produk yang dipajang sehingga mempersulit konsumen dalam mencari produk yang mereka butuhkan. Antrian yang panjang pada saat ingin melakukan pembayaran pada kasir juga sering terjadi karena terdapat beberapa kendala seperti alat operasional kasir, sistem kasir yang mengalami kerusakan sehingga membuat konsumen yang tidak memiliki waktu luang (sedang terburu-buru) merasa kecewa.</w:t>
      </w:r>
    </w:p>
    <w:p w:rsidR="002A6D3B" w:rsidRPr="002A6D3B" w:rsidRDefault="002A6D3B" w:rsidP="002A6D3B">
      <w:pPr>
        <w:ind w:firstLine="567"/>
        <w:jc w:val="both"/>
        <w:rPr>
          <w:sz w:val="23"/>
          <w:szCs w:val="23"/>
        </w:rPr>
      </w:pPr>
      <w:r w:rsidRPr="002A6D3B">
        <w:rPr>
          <w:sz w:val="23"/>
          <w:szCs w:val="23"/>
        </w:rPr>
        <w:t xml:space="preserve">Permasalahan lain yang dihadapi oleh PT.Eramart ialah sering terjadi perbedaan antara harga yang dipajang (display) dengan harga yang tercantum </w:t>
      </w:r>
      <w:r w:rsidRPr="002A6D3B">
        <w:rPr>
          <w:sz w:val="23"/>
          <w:szCs w:val="23"/>
        </w:rPr>
        <w:lastRenderedPageBreak/>
        <w:t>pada saat pembayaran dikasir. Sehingga hal ini dapat menimbulkan kekecewaan bagi konsumen dan berdampak pada penerunan jumlah pendapatan PT.Eramart.</w:t>
      </w:r>
    </w:p>
    <w:p w:rsidR="002A6D3B" w:rsidRPr="002A6D3B" w:rsidRDefault="002A6D3B" w:rsidP="002A6D3B">
      <w:pPr>
        <w:ind w:firstLine="567"/>
        <w:jc w:val="both"/>
        <w:rPr>
          <w:sz w:val="23"/>
          <w:szCs w:val="23"/>
        </w:rPr>
      </w:pPr>
      <w:r w:rsidRPr="002A6D3B">
        <w:rPr>
          <w:sz w:val="23"/>
          <w:szCs w:val="23"/>
        </w:rPr>
        <w:t>Permasalahan berikutnya yang dihadapi oleh PT. Eramart ialah kurangnya customer service atau layanan pengaduan disetiap outlet yang tersebar di Kalimantan, sehingga customer yang kurang puas dalam menerima pelayanan PT. Eramart tidak memiliki tempat pengaduan. Meskipun sebagian outlet telah memiliki layanan pengaduan, akan tetapi aduan customer terkadang tidak cepat ditanggapi oleh pihak management. Oleh karena itu tanpa adanya pengawasan yang kuat kualitas pelayanan yang diberikan untuk konsumen tidak dapat berjalan dengan baik. Dengan kualitas pelayanan yang kurang baik, akan berdampak pada laba perusahaan yang dihasilkan. Semakin buruk kualitas pelayanan, akan semakin berkurang konsumen yang berbelanja di PT.Eramart, sehingga laba perusahaan semakin menurun.</w:t>
      </w:r>
    </w:p>
    <w:p w:rsidR="002A6D3B" w:rsidRPr="002A6D3B" w:rsidRDefault="002A6D3B" w:rsidP="002A6D3B">
      <w:pPr>
        <w:ind w:firstLine="567"/>
        <w:jc w:val="both"/>
        <w:rPr>
          <w:sz w:val="23"/>
          <w:szCs w:val="23"/>
        </w:rPr>
      </w:pPr>
      <w:r w:rsidRPr="002A6D3B">
        <w:rPr>
          <w:sz w:val="23"/>
          <w:szCs w:val="23"/>
        </w:rPr>
        <w:t>Berdasarkan penelitian terdahulu yang dilakukan oleh Miman Nurdiaman (2013) membuktikan bahwa pengawasan memiliki pengaruh kuat terhadap kualitas pelayanan rawat inap di RSUD kabupaten Garut.</w:t>
      </w:r>
    </w:p>
    <w:p w:rsidR="002A6D3B" w:rsidRPr="002A6D3B" w:rsidRDefault="002A6D3B" w:rsidP="002A6D3B">
      <w:pPr>
        <w:ind w:firstLine="567"/>
        <w:jc w:val="both"/>
        <w:rPr>
          <w:sz w:val="23"/>
          <w:szCs w:val="23"/>
        </w:rPr>
      </w:pPr>
      <w:r w:rsidRPr="002A6D3B">
        <w:rPr>
          <w:sz w:val="23"/>
          <w:szCs w:val="23"/>
        </w:rPr>
        <w:t>Berdasarkan uraian yang telah dikemukakan diatas, penulis tertarik untuk melakukan penelitian di Era 5000 Swalayan Lembuswana karena PT.Eramart  merupakan satu-satunya perusahaan swalayan lokal yang ada dikalimantan timur yang berkembang pesat dari tahun ketahun, serta di era persaingan ini kualitas pelayanan hal yang menjadi fokus konsen manajemen melalui pengawasan, maka penulis termotivasi untuk melakukan penelitian dengan judul :</w:t>
      </w:r>
    </w:p>
    <w:p w:rsidR="002A6D3B" w:rsidRDefault="002A6D3B" w:rsidP="002A6D3B">
      <w:pPr>
        <w:ind w:firstLine="567"/>
        <w:jc w:val="both"/>
        <w:rPr>
          <w:sz w:val="23"/>
          <w:szCs w:val="23"/>
        </w:rPr>
      </w:pPr>
      <w:r w:rsidRPr="002A6D3B">
        <w:rPr>
          <w:sz w:val="23"/>
          <w:szCs w:val="23"/>
        </w:rPr>
        <w:t xml:space="preserve">“Hubungan Pengawasan Terhadap Kualitas Pelayanan Di Era 5000 </w:t>
      </w:r>
      <w:bookmarkStart w:id="0" w:name="_GoBack"/>
      <w:bookmarkEnd w:id="0"/>
      <w:r w:rsidRPr="002A6D3B">
        <w:rPr>
          <w:sz w:val="23"/>
          <w:szCs w:val="23"/>
        </w:rPr>
        <w:t>Swalayan Lembuswana kota Samarinda”.</w:t>
      </w:r>
    </w:p>
    <w:p w:rsidR="00DF2B7C" w:rsidRPr="00EC1515" w:rsidRDefault="00DF2B7C" w:rsidP="00DF2B7C">
      <w:pPr>
        <w:rPr>
          <w:sz w:val="23"/>
          <w:szCs w:val="23"/>
        </w:rPr>
      </w:pPr>
    </w:p>
    <w:p w:rsidR="00E77C13" w:rsidRPr="00655791" w:rsidRDefault="00E77C13" w:rsidP="00E77C13">
      <w:pPr>
        <w:pStyle w:val="NoSpacing"/>
        <w:jc w:val="both"/>
        <w:rPr>
          <w:rFonts w:ascii="Times New Roman" w:hAnsi="Times New Roman"/>
          <w:b/>
          <w:sz w:val="23"/>
          <w:szCs w:val="23"/>
        </w:rPr>
      </w:pPr>
      <w:r w:rsidRPr="00655791">
        <w:rPr>
          <w:rFonts w:ascii="Times New Roman" w:hAnsi="Times New Roman"/>
          <w:b/>
          <w:sz w:val="23"/>
          <w:szCs w:val="23"/>
        </w:rPr>
        <w:t xml:space="preserve">Rumusan masalah </w:t>
      </w:r>
    </w:p>
    <w:p w:rsidR="002A6D3B" w:rsidRPr="002A6D3B" w:rsidRDefault="00272038" w:rsidP="002A6D3B">
      <w:pPr>
        <w:tabs>
          <w:tab w:val="left" w:pos="720"/>
        </w:tabs>
        <w:jc w:val="both"/>
        <w:rPr>
          <w:sz w:val="23"/>
          <w:szCs w:val="23"/>
        </w:rPr>
      </w:pPr>
      <w:r>
        <w:rPr>
          <w:sz w:val="23"/>
          <w:szCs w:val="23"/>
        </w:rPr>
        <w:tab/>
      </w:r>
      <w:r w:rsidR="002A6D3B" w:rsidRPr="002A6D3B">
        <w:rPr>
          <w:sz w:val="23"/>
          <w:szCs w:val="23"/>
        </w:rPr>
        <w:t xml:space="preserve">Berdasarkan apa yang telah diuraikan diatas, maka dapat dirumuskan permasalahan penelitian sebagai berikut </w:t>
      </w:r>
    </w:p>
    <w:p w:rsidR="002A6D3B" w:rsidRPr="002A6D3B" w:rsidRDefault="002A6D3B" w:rsidP="002A6D3B">
      <w:pPr>
        <w:pStyle w:val="ListParagraph"/>
        <w:numPr>
          <w:ilvl w:val="0"/>
          <w:numId w:val="22"/>
        </w:numPr>
        <w:spacing w:after="0" w:line="240" w:lineRule="auto"/>
        <w:ind w:left="426"/>
        <w:jc w:val="both"/>
        <w:rPr>
          <w:rFonts w:ascii="Times New Roman" w:hAnsi="Times New Roman" w:cs="Times New Roman"/>
          <w:sz w:val="23"/>
          <w:szCs w:val="23"/>
        </w:rPr>
      </w:pPr>
      <w:r w:rsidRPr="002A6D3B">
        <w:rPr>
          <w:rFonts w:ascii="Times New Roman" w:hAnsi="Times New Roman" w:cs="Times New Roman"/>
          <w:sz w:val="23"/>
          <w:szCs w:val="23"/>
        </w:rPr>
        <w:t>Apakah ada hubungan pengawasan terhadap kualitas pelayanan di Era 5000 Swalayan Lembuswana Kota Samarinda ?</w:t>
      </w:r>
    </w:p>
    <w:p w:rsidR="002A6D3B" w:rsidRPr="002A6D3B" w:rsidRDefault="002A6D3B" w:rsidP="002A6D3B">
      <w:pPr>
        <w:pStyle w:val="ListParagraph"/>
        <w:numPr>
          <w:ilvl w:val="0"/>
          <w:numId w:val="22"/>
        </w:numPr>
        <w:spacing w:after="0" w:line="240" w:lineRule="auto"/>
        <w:ind w:left="426"/>
        <w:jc w:val="both"/>
        <w:rPr>
          <w:rFonts w:ascii="Times New Roman" w:hAnsi="Times New Roman" w:cs="Times New Roman"/>
          <w:sz w:val="23"/>
          <w:szCs w:val="23"/>
        </w:rPr>
      </w:pPr>
      <w:r w:rsidRPr="002A6D3B">
        <w:rPr>
          <w:rFonts w:ascii="Times New Roman" w:hAnsi="Times New Roman" w:cs="Times New Roman"/>
          <w:sz w:val="23"/>
          <w:szCs w:val="23"/>
        </w:rPr>
        <w:t>Berapa besar hubungan pengawasan terhadap kualitas pelayanan di Era 5000 Swalayan Lembuswana Kota Samarinda ?</w:t>
      </w:r>
    </w:p>
    <w:p w:rsidR="00DF2B7C" w:rsidRDefault="00DF2B7C" w:rsidP="00272038">
      <w:pPr>
        <w:tabs>
          <w:tab w:val="left" w:pos="720"/>
        </w:tabs>
        <w:jc w:val="both"/>
        <w:rPr>
          <w:sz w:val="23"/>
          <w:szCs w:val="23"/>
        </w:rPr>
      </w:pPr>
    </w:p>
    <w:p w:rsidR="002A6D3B" w:rsidRPr="002A6D3B" w:rsidRDefault="002A6D3B" w:rsidP="002A6D3B">
      <w:pPr>
        <w:pStyle w:val="NoSpacing"/>
        <w:jc w:val="both"/>
        <w:rPr>
          <w:rFonts w:ascii="Times New Roman" w:hAnsi="Times New Roman"/>
          <w:b/>
          <w:sz w:val="23"/>
          <w:szCs w:val="23"/>
        </w:rPr>
      </w:pPr>
      <w:r>
        <w:rPr>
          <w:rFonts w:ascii="Times New Roman" w:hAnsi="Times New Roman"/>
          <w:b/>
          <w:sz w:val="23"/>
          <w:szCs w:val="23"/>
        </w:rPr>
        <w:t>Tujuan Penelitian</w:t>
      </w:r>
    </w:p>
    <w:p w:rsidR="002A6D3B" w:rsidRPr="002A6D3B" w:rsidRDefault="002A6D3B" w:rsidP="002A6D3B">
      <w:pPr>
        <w:jc w:val="both"/>
        <w:rPr>
          <w:bCs/>
          <w:iCs/>
          <w:sz w:val="23"/>
          <w:szCs w:val="23"/>
        </w:rPr>
      </w:pPr>
      <w:r>
        <w:rPr>
          <w:bCs/>
          <w:iCs/>
          <w:sz w:val="23"/>
          <w:szCs w:val="23"/>
        </w:rPr>
        <w:tab/>
      </w:r>
      <w:r w:rsidRPr="002A6D3B">
        <w:rPr>
          <w:bCs/>
          <w:iCs/>
          <w:sz w:val="23"/>
          <w:szCs w:val="23"/>
        </w:rPr>
        <w:t>Penelitian adalah suatu kegiatan tertentu dalam melaksanakan suatu kegiatan seperti penelitian ini tentunya harus mempunyai tujuan yang ingin dicapai dari apa yang akan dilaksanakan. Adapun yang menjadi tujuan dari penelitian ini adalah sebagai berikut:</w:t>
      </w:r>
    </w:p>
    <w:p w:rsidR="002A6D3B" w:rsidRDefault="002A6D3B" w:rsidP="002A6D3B">
      <w:pPr>
        <w:jc w:val="both"/>
        <w:rPr>
          <w:bCs/>
          <w:iCs/>
          <w:sz w:val="23"/>
          <w:szCs w:val="23"/>
        </w:rPr>
      </w:pPr>
      <w:r>
        <w:rPr>
          <w:bCs/>
          <w:iCs/>
          <w:sz w:val="23"/>
          <w:szCs w:val="23"/>
        </w:rPr>
        <w:tab/>
      </w:r>
      <w:r w:rsidRPr="002A6D3B">
        <w:rPr>
          <w:bCs/>
          <w:iCs/>
          <w:sz w:val="23"/>
          <w:szCs w:val="23"/>
        </w:rPr>
        <w:t>“Untuk mengetahui hubungan antara pengawasan terhadap kualitas pelayanan di Era 5000 Swalayan Lembuswana kota Samarinda”.</w:t>
      </w:r>
    </w:p>
    <w:p w:rsidR="002A6D3B" w:rsidRDefault="002A6D3B" w:rsidP="002A6D3B">
      <w:pPr>
        <w:jc w:val="both"/>
        <w:rPr>
          <w:bCs/>
          <w:iCs/>
          <w:sz w:val="23"/>
          <w:szCs w:val="23"/>
        </w:rPr>
      </w:pPr>
    </w:p>
    <w:p w:rsidR="002A6D3B" w:rsidRDefault="002A6D3B" w:rsidP="002A6D3B">
      <w:pPr>
        <w:jc w:val="both"/>
        <w:rPr>
          <w:bCs/>
          <w:iCs/>
          <w:sz w:val="23"/>
          <w:szCs w:val="23"/>
        </w:rPr>
      </w:pPr>
    </w:p>
    <w:p w:rsidR="002A6D3B" w:rsidRPr="002A6D3B" w:rsidRDefault="002A6D3B" w:rsidP="002A6D3B">
      <w:pPr>
        <w:jc w:val="both"/>
        <w:rPr>
          <w:bCs/>
          <w:iCs/>
          <w:sz w:val="23"/>
          <w:szCs w:val="23"/>
        </w:rPr>
      </w:pPr>
    </w:p>
    <w:p w:rsidR="002A6D3B" w:rsidRDefault="002A6D3B" w:rsidP="00E77C13">
      <w:pPr>
        <w:jc w:val="both"/>
        <w:rPr>
          <w:b/>
          <w:bCs/>
          <w:iCs/>
          <w:sz w:val="23"/>
          <w:szCs w:val="23"/>
        </w:rPr>
      </w:pPr>
    </w:p>
    <w:p w:rsidR="00E77C13" w:rsidRPr="00655791" w:rsidRDefault="00E77C13" w:rsidP="00E77C13">
      <w:pPr>
        <w:jc w:val="both"/>
        <w:rPr>
          <w:b/>
          <w:bCs/>
          <w:iCs/>
          <w:sz w:val="23"/>
          <w:szCs w:val="23"/>
        </w:rPr>
      </w:pPr>
      <w:r w:rsidRPr="00655791">
        <w:rPr>
          <w:b/>
          <w:bCs/>
          <w:iCs/>
          <w:sz w:val="23"/>
          <w:szCs w:val="23"/>
        </w:rPr>
        <w:lastRenderedPageBreak/>
        <w:t>TEORI DAN KONSEP</w:t>
      </w:r>
    </w:p>
    <w:p w:rsidR="00C32F22" w:rsidRDefault="00104A62" w:rsidP="00E77C13">
      <w:pPr>
        <w:jc w:val="both"/>
        <w:rPr>
          <w:b/>
          <w:sz w:val="23"/>
          <w:szCs w:val="23"/>
          <w:lang w:val="en-ID"/>
        </w:rPr>
      </w:pPr>
      <w:r>
        <w:rPr>
          <w:b/>
          <w:sz w:val="23"/>
          <w:szCs w:val="23"/>
          <w:lang w:val="en-ID"/>
        </w:rPr>
        <w:t>Pengertian Manajemen</w:t>
      </w:r>
    </w:p>
    <w:p w:rsidR="00104A62" w:rsidRPr="00390AF6" w:rsidRDefault="00104A62" w:rsidP="00104A62">
      <w:pPr>
        <w:ind w:firstLine="567"/>
        <w:jc w:val="both"/>
        <w:rPr>
          <w:color w:val="000000" w:themeColor="text1"/>
          <w:sz w:val="23"/>
          <w:szCs w:val="23"/>
        </w:rPr>
      </w:pPr>
      <w:r w:rsidRPr="00390AF6">
        <w:rPr>
          <w:color w:val="000000" w:themeColor="text1"/>
          <w:sz w:val="23"/>
          <w:szCs w:val="23"/>
        </w:rPr>
        <w:t>Harsono (2004 : 4) mengatakan Manajemen merupakan proses yang dilakukan organisasi untuk merencanakan, mengorganisasikan, mengarahkan dan mengendalikan seluruh kegiatan anggota organisasi dengan memanfaatkan berbagai sumberdaya yang tersedia untuk mencapai tujuan organisasi.</w:t>
      </w:r>
    </w:p>
    <w:p w:rsidR="00104A62" w:rsidRPr="00390AF6" w:rsidRDefault="00104A62" w:rsidP="00104A62">
      <w:pPr>
        <w:ind w:firstLine="567"/>
        <w:jc w:val="both"/>
        <w:rPr>
          <w:color w:val="000000" w:themeColor="text1"/>
          <w:sz w:val="23"/>
          <w:szCs w:val="23"/>
        </w:rPr>
      </w:pPr>
      <w:r w:rsidRPr="00390AF6">
        <w:rPr>
          <w:color w:val="000000" w:themeColor="text1"/>
          <w:sz w:val="23"/>
          <w:szCs w:val="23"/>
        </w:rPr>
        <w:t>George R. Terry dan Leslie W. Rue (2013 :1 ) mendefinisikan manajemen adalah suatu proses atau kerangka kerja yang melibatkan bimbingan atau pengarahan suatu kelompok orang-orang kearah tujuan-tujuan organisasional atau maksud-maksud yang nyata.</w:t>
      </w:r>
    </w:p>
    <w:p w:rsidR="00104A62" w:rsidRPr="00390AF6" w:rsidRDefault="00104A62" w:rsidP="00104A62">
      <w:pPr>
        <w:ind w:firstLine="567"/>
        <w:jc w:val="both"/>
        <w:rPr>
          <w:color w:val="000000" w:themeColor="text1"/>
          <w:sz w:val="23"/>
          <w:szCs w:val="23"/>
        </w:rPr>
      </w:pPr>
      <w:r w:rsidRPr="00390AF6">
        <w:rPr>
          <w:color w:val="000000" w:themeColor="text1"/>
          <w:sz w:val="23"/>
          <w:szCs w:val="23"/>
        </w:rPr>
        <w:t>Stoner (dalam Handoko, 1986 : 8) mengatakan bahwa manajemen adalah proses perencanaan, pengorganisasian, pengarahan dan pengawasan usaha-usaha para anggota organisasi dan penggunaan sumber daya-sumber daya organisasi lainnya agar mencapai tujuan organisasi yang telah ditetapkan.</w:t>
      </w:r>
    </w:p>
    <w:p w:rsidR="00C32F22" w:rsidRDefault="00390AF6" w:rsidP="00DF2B7C">
      <w:pPr>
        <w:ind w:firstLine="720"/>
        <w:jc w:val="both"/>
        <w:rPr>
          <w:sz w:val="23"/>
          <w:szCs w:val="23"/>
        </w:rPr>
      </w:pPr>
      <w:r w:rsidRPr="00390AF6">
        <w:rPr>
          <w:sz w:val="23"/>
          <w:szCs w:val="23"/>
        </w:rPr>
        <w:t>Berdasarkan beberapa definisi manajemen di atas maka dapat dikatakan bahwa manajemen merupakan suatu proses kegiatan instansi dengan mendayagunakan seluruh sumber daya yang dimiliki melalui orang lain untuk mencapai tujuan yang telah ditetapkan.</w:t>
      </w:r>
    </w:p>
    <w:p w:rsidR="00390AF6" w:rsidRDefault="00390AF6" w:rsidP="00DF2B7C">
      <w:pPr>
        <w:ind w:firstLine="720"/>
        <w:jc w:val="both"/>
        <w:rPr>
          <w:sz w:val="23"/>
          <w:szCs w:val="23"/>
        </w:rPr>
      </w:pPr>
    </w:p>
    <w:p w:rsidR="00272038" w:rsidRDefault="00390AF6" w:rsidP="00E77C13">
      <w:pPr>
        <w:jc w:val="both"/>
        <w:rPr>
          <w:b/>
          <w:sz w:val="23"/>
          <w:szCs w:val="23"/>
          <w:lang w:val="en-ID"/>
        </w:rPr>
      </w:pPr>
      <w:r>
        <w:rPr>
          <w:b/>
          <w:sz w:val="23"/>
          <w:szCs w:val="23"/>
          <w:lang w:val="en-ID"/>
        </w:rPr>
        <w:t>Pengertian Pengawasan</w:t>
      </w:r>
    </w:p>
    <w:p w:rsidR="00390AF6" w:rsidRPr="00390AF6" w:rsidRDefault="00AB2F22" w:rsidP="00390AF6">
      <w:pPr>
        <w:jc w:val="both"/>
        <w:rPr>
          <w:sz w:val="23"/>
          <w:szCs w:val="23"/>
          <w:lang w:val="en-ID"/>
        </w:rPr>
      </w:pPr>
      <w:r>
        <w:rPr>
          <w:sz w:val="23"/>
          <w:szCs w:val="23"/>
          <w:lang w:val="en-ID"/>
        </w:rPr>
        <w:tab/>
      </w:r>
      <w:r w:rsidR="00390AF6" w:rsidRPr="00390AF6">
        <w:rPr>
          <w:sz w:val="23"/>
          <w:szCs w:val="23"/>
          <w:lang w:val="en-ID"/>
        </w:rPr>
        <w:t>Djamaluddin Tanjung &amp; Supardan (dalam Patton, 2016:73) mengatakan pengawasan yaitu salah satu fungsi manajemen untuk menjamin agar pelaksanaan kerja berjalan sesuai dengan standar yang telah ditetapkan dalam perencanaan.</w:t>
      </w:r>
    </w:p>
    <w:p w:rsidR="00390AF6" w:rsidRPr="00390AF6" w:rsidRDefault="00390AF6" w:rsidP="00390AF6">
      <w:pPr>
        <w:jc w:val="both"/>
        <w:rPr>
          <w:sz w:val="23"/>
          <w:szCs w:val="23"/>
          <w:lang w:val="en-ID"/>
        </w:rPr>
      </w:pPr>
      <w:r w:rsidRPr="00390AF6">
        <w:rPr>
          <w:sz w:val="23"/>
          <w:szCs w:val="23"/>
          <w:lang w:val="en-ID"/>
        </w:rPr>
        <w:t>G.R.Terry dan L.W.Rue (2013:232) mengatakan pengawasan adalah dalam bentuk pemeriksaan untuk memastikan, bahwa apa yang sudah dikerjakan adalah juga dimaksudkan untuk membuat sang manajer waspada suatu persoalan potensial sebelum itu menjadi serius. Serta pengawasan merupakn proses dasar, serupa saja dimanapun ia terdapat dan apapun yang diawasi.</w:t>
      </w:r>
    </w:p>
    <w:p w:rsidR="00390AF6" w:rsidRDefault="00390AF6" w:rsidP="00390AF6">
      <w:pPr>
        <w:jc w:val="both"/>
        <w:rPr>
          <w:sz w:val="23"/>
          <w:szCs w:val="23"/>
          <w:lang w:val="en-ID"/>
        </w:rPr>
      </w:pPr>
      <w:r w:rsidRPr="00390AF6">
        <w:rPr>
          <w:sz w:val="23"/>
          <w:szCs w:val="23"/>
          <w:lang w:val="en-ID"/>
        </w:rPr>
        <w:t>Siagian (2003:112) mengatakan pengawasan adalah proses pengamatan pelaksanaan seluruh kegiatan organisasi untuk menjamin agar semua pekerjaan yang sedang dilakukan berjalan sesuai dengan rencana yang telah ditentukan sebelumnya.</w:t>
      </w:r>
    </w:p>
    <w:p w:rsidR="00390AF6" w:rsidRDefault="00390AF6" w:rsidP="00390AF6">
      <w:pPr>
        <w:jc w:val="both"/>
        <w:rPr>
          <w:sz w:val="23"/>
          <w:szCs w:val="23"/>
          <w:lang w:val="en-ID"/>
        </w:rPr>
      </w:pPr>
    </w:p>
    <w:p w:rsidR="00390AF6" w:rsidRDefault="00390AF6" w:rsidP="00390AF6">
      <w:pPr>
        <w:jc w:val="both"/>
        <w:rPr>
          <w:b/>
          <w:sz w:val="23"/>
          <w:szCs w:val="23"/>
          <w:lang w:val="en-ID"/>
        </w:rPr>
      </w:pPr>
      <w:r>
        <w:rPr>
          <w:b/>
          <w:sz w:val="23"/>
          <w:szCs w:val="23"/>
          <w:lang w:val="en-ID"/>
        </w:rPr>
        <w:t>Pengertian Kualitas</w:t>
      </w:r>
    </w:p>
    <w:p w:rsidR="00390AF6" w:rsidRPr="00390AF6" w:rsidRDefault="00390AF6" w:rsidP="00390AF6">
      <w:pPr>
        <w:jc w:val="both"/>
        <w:rPr>
          <w:sz w:val="23"/>
          <w:szCs w:val="23"/>
          <w:lang w:val="en-ID"/>
        </w:rPr>
      </w:pPr>
      <w:r>
        <w:rPr>
          <w:sz w:val="23"/>
          <w:szCs w:val="23"/>
          <w:lang w:val="en-ID"/>
        </w:rPr>
        <w:tab/>
      </w:r>
      <w:r w:rsidRPr="00390AF6">
        <w:rPr>
          <w:sz w:val="23"/>
          <w:szCs w:val="23"/>
          <w:lang w:val="en-ID"/>
        </w:rPr>
        <w:t>Kualitas menurut Gasperz (1997:5) mendefinisikan bahwa pada dasarnya kualitas mengasu kepada keistimewaan pokok, baik keistimewaan langsung maupun keistimewaan atraktif yang memenuhi keinginan dan kepuasan pelanggan serta segala sesuatu yang bebas dari kekurangan dan kerusakan.</w:t>
      </w:r>
    </w:p>
    <w:p w:rsidR="00390AF6" w:rsidRPr="00390AF6" w:rsidRDefault="00390AF6" w:rsidP="00390AF6">
      <w:pPr>
        <w:jc w:val="both"/>
        <w:rPr>
          <w:sz w:val="23"/>
          <w:szCs w:val="23"/>
          <w:lang w:val="en-ID"/>
        </w:rPr>
      </w:pPr>
      <w:r w:rsidRPr="00390AF6">
        <w:rPr>
          <w:sz w:val="23"/>
          <w:szCs w:val="23"/>
          <w:lang w:val="en-ID"/>
        </w:rPr>
        <w:t xml:space="preserve">Fandy Tjiptono (2004:2) memberi pengertian kualitas adalah kesesuaian dengan persyaratan/tuntutan, kecocokan pemakaian, perbaikan atau penyempurnaan keberlanjutan, bebas dari kerusakan, pemenuhan kebutuhan pelanggan semenjak awal dan setiap saat, melakukan segala sesuatu secara benar sejak awal, sesuatu yang bisa membahagikan pelanggan. Sedangkan menurut Triguno (1997:76) mendefinisikan kualitas sebagai suatu standar yang harus dicapai oleh </w:t>
      </w:r>
      <w:r w:rsidRPr="00390AF6">
        <w:rPr>
          <w:sz w:val="23"/>
          <w:szCs w:val="23"/>
          <w:lang w:val="en-ID"/>
        </w:rPr>
        <w:lastRenderedPageBreak/>
        <w:t>seorang/kelompok/lembaga/organisasi mengenai kualitas sumberdaya manusia, kualitas cara kerja, proses dan hasil kerja atau produk yang berupa barang dan jasa.</w:t>
      </w:r>
    </w:p>
    <w:p w:rsidR="00390AF6" w:rsidRDefault="00390AF6" w:rsidP="00390AF6">
      <w:pPr>
        <w:jc w:val="both"/>
        <w:rPr>
          <w:sz w:val="23"/>
          <w:szCs w:val="23"/>
          <w:lang w:val="en-ID"/>
        </w:rPr>
      </w:pPr>
      <w:r>
        <w:rPr>
          <w:sz w:val="23"/>
          <w:szCs w:val="23"/>
          <w:lang w:val="en-ID"/>
        </w:rPr>
        <w:tab/>
      </w:r>
      <w:r w:rsidRPr="00390AF6">
        <w:rPr>
          <w:sz w:val="23"/>
          <w:szCs w:val="23"/>
          <w:lang w:val="en-ID"/>
        </w:rPr>
        <w:t>Dari berbagai pendapat diatas dapat disimpulkan bahwa pengertian kualitas tersebut tampak bahwa, disamping kualitas itu menunjuk pada pengertian pemenuhan standar atau persyaratan tertentu, kualitas juga mempunyai pengertian sebagai upaya untuk melakukan perbaikan dan penyempurnaan secara terus menerus dalam pemenuhan kebutuhan pelanggan sehingga dapat memuaskan pelanggan.</w:t>
      </w:r>
    </w:p>
    <w:p w:rsidR="00390AF6" w:rsidRDefault="00390AF6" w:rsidP="00390AF6">
      <w:pPr>
        <w:jc w:val="both"/>
        <w:rPr>
          <w:sz w:val="23"/>
          <w:szCs w:val="23"/>
          <w:lang w:val="en-ID"/>
        </w:rPr>
      </w:pPr>
    </w:p>
    <w:p w:rsidR="00390AF6" w:rsidRDefault="00390AF6" w:rsidP="00390AF6">
      <w:pPr>
        <w:jc w:val="both"/>
        <w:rPr>
          <w:b/>
          <w:sz w:val="23"/>
          <w:szCs w:val="23"/>
          <w:lang w:val="en-ID"/>
        </w:rPr>
      </w:pPr>
      <w:r>
        <w:rPr>
          <w:b/>
          <w:sz w:val="23"/>
          <w:szCs w:val="23"/>
          <w:lang w:val="en-ID"/>
        </w:rPr>
        <w:t>Pengertian Pelayan</w:t>
      </w:r>
    </w:p>
    <w:p w:rsidR="00390AF6" w:rsidRPr="00390AF6" w:rsidRDefault="00390AF6" w:rsidP="00390AF6">
      <w:pPr>
        <w:jc w:val="both"/>
        <w:rPr>
          <w:sz w:val="23"/>
          <w:szCs w:val="23"/>
          <w:lang w:val="en-ID"/>
        </w:rPr>
      </w:pPr>
      <w:r>
        <w:rPr>
          <w:sz w:val="23"/>
          <w:szCs w:val="23"/>
          <w:lang w:val="en-ID"/>
        </w:rPr>
        <w:tab/>
      </w:r>
      <w:r w:rsidRPr="00390AF6">
        <w:rPr>
          <w:sz w:val="23"/>
          <w:szCs w:val="23"/>
          <w:lang w:val="en-ID"/>
        </w:rPr>
        <w:t>Pelayanan adalah suatu aktivitas atau serangkaian aktivitas yang bersifat tidak kasat mata (tidak dapat diraba) yang terjadi sebagai akibat adanya interaksi interaksi antara konsumen dengan karyawan atau hal-hal lain yang disediakan oleh perusahaan pemberi pelayanan yang dimaksudkan untuk memecahkan permasalahan konsumen/pelanggan. Gronroos (dalam Ratminto &amp; Winarsih, 2005 : 2) Moenir (2008 : 26-27) mengemukakan pelayanan adalah kegiatan yang dilakukan oleh seseorang atau sekelompok orang dengan landasan faktor material melalui sistem, prosedur dan metode tertentu dalam usaha memenuhi kepentingan orang lain sesuai dengan haknya.</w:t>
      </w:r>
    </w:p>
    <w:p w:rsidR="00390AF6" w:rsidRPr="00390AF6" w:rsidRDefault="00390AF6" w:rsidP="00390AF6">
      <w:pPr>
        <w:jc w:val="both"/>
        <w:rPr>
          <w:sz w:val="23"/>
          <w:szCs w:val="23"/>
          <w:lang w:val="en-ID"/>
        </w:rPr>
      </w:pPr>
      <w:r>
        <w:rPr>
          <w:sz w:val="23"/>
          <w:szCs w:val="23"/>
          <w:lang w:val="en-ID"/>
        </w:rPr>
        <w:tab/>
      </w:r>
      <w:r w:rsidRPr="00390AF6">
        <w:rPr>
          <w:sz w:val="23"/>
          <w:szCs w:val="23"/>
          <w:lang w:val="en-ID"/>
        </w:rPr>
        <w:t>Kotler (dalam Sinambela, 2006 : 4) mengemukakan pelayanan adalah sebagai setiap kegiatan yang menguntungkan dalam suatu kumpulan atau kesatuan, dan menawarkan kepuasan meskipun hasilnya tidak terikat pada suatu produk secara fisik.</w:t>
      </w:r>
    </w:p>
    <w:p w:rsidR="00390AF6" w:rsidRDefault="00390AF6" w:rsidP="00390AF6">
      <w:pPr>
        <w:jc w:val="both"/>
        <w:rPr>
          <w:sz w:val="23"/>
          <w:szCs w:val="23"/>
          <w:lang w:val="en-ID"/>
        </w:rPr>
      </w:pPr>
      <w:r>
        <w:rPr>
          <w:sz w:val="23"/>
          <w:szCs w:val="23"/>
          <w:lang w:val="en-ID"/>
        </w:rPr>
        <w:tab/>
      </w:r>
      <w:r w:rsidRPr="00390AF6">
        <w:rPr>
          <w:sz w:val="23"/>
          <w:szCs w:val="23"/>
          <w:lang w:val="en-ID"/>
        </w:rPr>
        <w:t>Dari berbagai pendapat diatas dapat disimpulkan bahwa pengertian pelayanan adalah tidak kasat mata dan melibatkan upaya manusia (karyawan) atau perlatan lain yang disediakan oleh perusahaan penyelenggara pelayanan yang sesuai dengan aturan dan tata cara yang ditentukan dan ditujukan untuk memberikan kepuasan kepada penerima pelayanan.</w:t>
      </w:r>
    </w:p>
    <w:p w:rsidR="00390AF6" w:rsidRDefault="00390AF6" w:rsidP="00390AF6">
      <w:pPr>
        <w:jc w:val="both"/>
        <w:rPr>
          <w:sz w:val="23"/>
          <w:szCs w:val="23"/>
          <w:lang w:val="en-ID"/>
        </w:rPr>
      </w:pPr>
    </w:p>
    <w:p w:rsidR="00E77C13" w:rsidRPr="00655791" w:rsidRDefault="00390AF6" w:rsidP="00E77C13">
      <w:pPr>
        <w:jc w:val="both"/>
        <w:rPr>
          <w:b/>
          <w:sz w:val="23"/>
          <w:szCs w:val="23"/>
        </w:rPr>
      </w:pPr>
      <w:r>
        <w:rPr>
          <w:b/>
          <w:sz w:val="23"/>
          <w:szCs w:val="23"/>
        </w:rPr>
        <w:t>Hipotesis</w:t>
      </w:r>
    </w:p>
    <w:p w:rsidR="00390AF6" w:rsidRPr="00971036" w:rsidRDefault="00390AF6" w:rsidP="00390AF6">
      <w:pPr>
        <w:pStyle w:val="ListParagraph"/>
        <w:spacing w:after="0" w:line="240" w:lineRule="auto"/>
        <w:ind w:left="0" w:firstLine="709"/>
        <w:jc w:val="both"/>
        <w:rPr>
          <w:rFonts w:ascii="Times New Roman" w:hAnsi="Times New Roman" w:cs="Times New Roman"/>
          <w:sz w:val="23"/>
          <w:szCs w:val="23"/>
        </w:rPr>
      </w:pPr>
      <w:r>
        <w:rPr>
          <w:rFonts w:ascii="Times New Roman" w:hAnsi="Times New Roman" w:cs="Times New Roman"/>
          <w:sz w:val="23"/>
          <w:szCs w:val="23"/>
          <w:lang w:val="en-US"/>
        </w:rPr>
        <w:t>J</w:t>
      </w:r>
      <w:r w:rsidRPr="00971036">
        <w:rPr>
          <w:rFonts w:ascii="Times New Roman" w:hAnsi="Times New Roman" w:cs="Times New Roman"/>
          <w:sz w:val="23"/>
          <w:szCs w:val="23"/>
        </w:rPr>
        <w:t>adi yang disebut dengan hipotesis adalah suatu dugaan sementara yang masih memerlukan suatu pembuktian tentang kebenarannya. Adapun hipotesis dalam penelitian ini adalah :</w:t>
      </w:r>
    </w:p>
    <w:tbl>
      <w:tblPr>
        <w:tblStyle w:val="TableGrid"/>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85"/>
        <w:gridCol w:w="4626"/>
      </w:tblGrid>
      <w:tr w:rsidR="00390AF6" w:rsidRPr="00971036" w:rsidTr="00BB0B76">
        <w:trPr>
          <w:trHeight w:val="853"/>
        </w:trPr>
        <w:tc>
          <w:tcPr>
            <w:tcW w:w="2721" w:type="dxa"/>
          </w:tcPr>
          <w:p w:rsidR="00390AF6" w:rsidRPr="00971036" w:rsidRDefault="00390AF6" w:rsidP="00BB0B76">
            <w:pPr>
              <w:tabs>
                <w:tab w:val="left" w:pos="1350"/>
              </w:tabs>
              <w:ind w:left="0"/>
              <w:rPr>
                <w:sz w:val="23"/>
                <w:szCs w:val="23"/>
              </w:rPr>
            </w:pPr>
            <w:r w:rsidRPr="00971036">
              <w:rPr>
                <w:sz w:val="23"/>
                <w:szCs w:val="23"/>
              </w:rPr>
              <w:t>Hipotesis Nol (H</w:t>
            </w:r>
            <w:r w:rsidRPr="00971036">
              <w:rPr>
                <w:sz w:val="23"/>
                <w:szCs w:val="23"/>
                <w:vertAlign w:val="subscript"/>
              </w:rPr>
              <w:t>0</w:t>
            </w:r>
            <w:r w:rsidRPr="00971036">
              <w:rPr>
                <w:sz w:val="23"/>
                <w:szCs w:val="23"/>
              </w:rPr>
              <w:t>)</w:t>
            </w:r>
          </w:p>
        </w:tc>
        <w:tc>
          <w:tcPr>
            <w:tcW w:w="285" w:type="dxa"/>
          </w:tcPr>
          <w:p w:rsidR="00390AF6" w:rsidRPr="00971036" w:rsidRDefault="00390AF6" w:rsidP="00BB0B76">
            <w:pPr>
              <w:tabs>
                <w:tab w:val="left" w:pos="1350"/>
              </w:tabs>
              <w:ind w:left="0"/>
              <w:rPr>
                <w:sz w:val="23"/>
                <w:szCs w:val="23"/>
              </w:rPr>
            </w:pPr>
            <w:r w:rsidRPr="00971036">
              <w:rPr>
                <w:sz w:val="23"/>
                <w:szCs w:val="23"/>
              </w:rPr>
              <w:t>:</w:t>
            </w:r>
          </w:p>
        </w:tc>
        <w:tc>
          <w:tcPr>
            <w:tcW w:w="4626" w:type="dxa"/>
          </w:tcPr>
          <w:p w:rsidR="00390AF6" w:rsidRPr="00971036" w:rsidRDefault="00390AF6" w:rsidP="00BB0B76">
            <w:pPr>
              <w:tabs>
                <w:tab w:val="left" w:pos="1350"/>
              </w:tabs>
              <w:ind w:left="0"/>
              <w:rPr>
                <w:sz w:val="23"/>
                <w:szCs w:val="23"/>
                <w:lang w:val="id-ID"/>
              </w:rPr>
            </w:pPr>
            <w:r w:rsidRPr="00971036">
              <w:rPr>
                <w:sz w:val="23"/>
                <w:szCs w:val="23"/>
              </w:rPr>
              <w:t>Diduga bahwa</w:t>
            </w:r>
            <w:r w:rsidRPr="00971036">
              <w:rPr>
                <w:sz w:val="23"/>
                <w:szCs w:val="23"/>
                <w:lang w:val="id-ID"/>
              </w:rPr>
              <w:t xml:space="preserve"> </w:t>
            </w:r>
            <w:r w:rsidRPr="00971036">
              <w:rPr>
                <w:sz w:val="23"/>
                <w:szCs w:val="23"/>
              </w:rPr>
              <w:t>tidak</w:t>
            </w:r>
            <w:r w:rsidRPr="00971036">
              <w:rPr>
                <w:sz w:val="23"/>
                <w:szCs w:val="23"/>
                <w:lang w:val="id-ID"/>
              </w:rPr>
              <w:t xml:space="preserve"> adanya hubungan pengawasan terhadap kualitas pelayanan di Era 5000 Swalayan Lembuswana Kota Samarinda.</w:t>
            </w:r>
          </w:p>
        </w:tc>
      </w:tr>
      <w:tr w:rsidR="00390AF6" w:rsidRPr="00971036" w:rsidTr="00BB0B76">
        <w:trPr>
          <w:trHeight w:val="941"/>
        </w:trPr>
        <w:tc>
          <w:tcPr>
            <w:tcW w:w="2721" w:type="dxa"/>
          </w:tcPr>
          <w:p w:rsidR="00390AF6" w:rsidRPr="00971036" w:rsidRDefault="00390AF6" w:rsidP="00BB0B76">
            <w:pPr>
              <w:tabs>
                <w:tab w:val="left" w:pos="1350"/>
              </w:tabs>
              <w:ind w:left="0"/>
              <w:rPr>
                <w:sz w:val="23"/>
                <w:szCs w:val="23"/>
              </w:rPr>
            </w:pPr>
            <w:r w:rsidRPr="00971036">
              <w:rPr>
                <w:sz w:val="23"/>
                <w:szCs w:val="23"/>
              </w:rPr>
              <w:t>Hipotesis Alternatif (H</w:t>
            </w:r>
            <w:r w:rsidRPr="00971036">
              <w:rPr>
                <w:sz w:val="23"/>
                <w:szCs w:val="23"/>
                <w:vertAlign w:val="subscript"/>
              </w:rPr>
              <w:t>a</w:t>
            </w:r>
            <w:r w:rsidRPr="00971036">
              <w:rPr>
                <w:sz w:val="23"/>
                <w:szCs w:val="23"/>
              </w:rPr>
              <w:t>)</w:t>
            </w:r>
          </w:p>
        </w:tc>
        <w:tc>
          <w:tcPr>
            <w:tcW w:w="285" w:type="dxa"/>
          </w:tcPr>
          <w:p w:rsidR="00390AF6" w:rsidRPr="00971036" w:rsidRDefault="00390AF6" w:rsidP="00BB0B76">
            <w:pPr>
              <w:tabs>
                <w:tab w:val="left" w:pos="1350"/>
              </w:tabs>
              <w:ind w:left="0"/>
              <w:rPr>
                <w:sz w:val="23"/>
                <w:szCs w:val="23"/>
              </w:rPr>
            </w:pPr>
            <w:r w:rsidRPr="00971036">
              <w:rPr>
                <w:sz w:val="23"/>
                <w:szCs w:val="23"/>
              </w:rPr>
              <w:t>:</w:t>
            </w:r>
          </w:p>
        </w:tc>
        <w:tc>
          <w:tcPr>
            <w:tcW w:w="4626" w:type="dxa"/>
          </w:tcPr>
          <w:p w:rsidR="00390AF6" w:rsidRPr="00971036" w:rsidRDefault="00390AF6" w:rsidP="00BB0B76">
            <w:pPr>
              <w:widowControl w:val="0"/>
              <w:ind w:left="0"/>
              <w:rPr>
                <w:sz w:val="23"/>
                <w:szCs w:val="23"/>
                <w:lang w:val="id-ID"/>
              </w:rPr>
            </w:pPr>
            <w:r w:rsidRPr="00971036">
              <w:rPr>
                <w:sz w:val="23"/>
                <w:szCs w:val="23"/>
              </w:rPr>
              <w:t>Diduga bahwa</w:t>
            </w:r>
            <w:r w:rsidRPr="00971036">
              <w:rPr>
                <w:sz w:val="23"/>
                <w:szCs w:val="23"/>
                <w:lang w:val="id-ID"/>
              </w:rPr>
              <w:t xml:space="preserve"> adanya hubungan pengawasan terhadap kualitas pelayanan di Era 5000 Swalayan Lembuswana Kota Samarinda.</w:t>
            </w:r>
          </w:p>
        </w:tc>
      </w:tr>
    </w:tbl>
    <w:p w:rsidR="00E77C13" w:rsidRPr="00655791" w:rsidRDefault="00E77C13" w:rsidP="00E77C13">
      <w:pPr>
        <w:rPr>
          <w:b/>
          <w:sz w:val="23"/>
          <w:szCs w:val="23"/>
        </w:rPr>
      </w:pPr>
      <w:r w:rsidRPr="00655791">
        <w:rPr>
          <w:b/>
          <w:sz w:val="23"/>
          <w:szCs w:val="23"/>
        </w:rPr>
        <w:t>METODE PENELITIAN</w:t>
      </w:r>
    </w:p>
    <w:p w:rsidR="00902459" w:rsidRDefault="00902459" w:rsidP="0070720E">
      <w:pPr>
        <w:ind w:firstLine="720"/>
        <w:jc w:val="both"/>
        <w:rPr>
          <w:sz w:val="23"/>
          <w:szCs w:val="23"/>
        </w:rPr>
      </w:pPr>
      <w:r w:rsidRPr="00902459">
        <w:rPr>
          <w:sz w:val="23"/>
          <w:szCs w:val="23"/>
        </w:rPr>
        <w:t xml:space="preserve">Jenis penelitian yang digunakan dalam penelitian ini adalah penelitian asosiatif yang merupakan penelitian yang bertujuan untuk mengetahui hubungan </w:t>
      </w:r>
      <w:r w:rsidRPr="00902459">
        <w:rPr>
          <w:sz w:val="23"/>
          <w:szCs w:val="23"/>
        </w:rPr>
        <w:lastRenderedPageBreak/>
        <w:t>antara dua variabel atau lebih. Pendekatan dalam penelitian ini adalah pendekatan kuantitatif, alasan menggunakan pendekatan kuantitatif dalam penelitian ini karena dalam penelitian bertujuan untuk menguji hipotesis antara kualitas pelayanan terhadap kualitas layanan. Penelitian ini bermaksud untuk menggambarkan hubunga suatu variabel dengan variabel yang lain yang didukung oleh teori dan dalam mengumpulkan data melalui kuesioner.</w:t>
      </w:r>
    </w:p>
    <w:p w:rsidR="00902459" w:rsidRDefault="00902459" w:rsidP="0070720E">
      <w:pPr>
        <w:ind w:firstLine="720"/>
        <w:jc w:val="both"/>
        <w:rPr>
          <w:sz w:val="23"/>
          <w:szCs w:val="23"/>
        </w:rPr>
      </w:pPr>
    </w:p>
    <w:p w:rsidR="00E77C13" w:rsidRPr="00655791" w:rsidRDefault="00E77C13" w:rsidP="00E77C13">
      <w:pPr>
        <w:jc w:val="both"/>
        <w:rPr>
          <w:b/>
          <w:i/>
          <w:color w:val="000000"/>
          <w:sz w:val="23"/>
          <w:szCs w:val="23"/>
        </w:rPr>
      </w:pPr>
      <w:r w:rsidRPr="00655791">
        <w:rPr>
          <w:b/>
          <w:i/>
          <w:color w:val="000000"/>
          <w:sz w:val="23"/>
          <w:szCs w:val="23"/>
        </w:rPr>
        <w:t>Jenis dan Sumber Data Penelitian</w:t>
      </w:r>
    </w:p>
    <w:p w:rsidR="00BB0B76" w:rsidRPr="00BB0B76" w:rsidRDefault="005D38F2" w:rsidP="00BB0B76">
      <w:pPr>
        <w:jc w:val="both"/>
        <w:rPr>
          <w:sz w:val="23"/>
          <w:szCs w:val="23"/>
        </w:rPr>
      </w:pPr>
      <w:r w:rsidRPr="000647B8">
        <w:rPr>
          <w:sz w:val="23"/>
          <w:szCs w:val="23"/>
        </w:rPr>
        <w:t>J</w:t>
      </w:r>
      <w:r w:rsidRPr="000647B8">
        <w:rPr>
          <w:spacing w:val="-1"/>
          <w:sz w:val="23"/>
          <w:szCs w:val="23"/>
        </w:rPr>
        <w:t>e</w:t>
      </w:r>
      <w:r w:rsidRPr="000647B8">
        <w:rPr>
          <w:sz w:val="23"/>
          <w:szCs w:val="23"/>
        </w:rPr>
        <w:t>n</w:t>
      </w:r>
      <w:r w:rsidRPr="000647B8">
        <w:rPr>
          <w:spacing w:val="3"/>
          <w:sz w:val="23"/>
          <w:szCs w:val="23"/>
        </w:rPr>
        <w:t>i</w:t>
      </w:r>
      <w:r w:rsidRPr="000647B8">
        <w:rPr>
          <w:spacing w:val="7"/>
          <w:sz w:val="23"/>
          <w:szCs w:val="23"/>
        </w:rPr>
        <w:t>s</w:t>
      </w:r>
      <w:r w:rsidRPr="000647B8">
        <w:rPr>
          <w:sz w:val="23"/>
          <w:szCs w:val="23"/>
        </w:rPr>
        <w:t xml:space="preserve"> sumb</w:t>
      </w:r>
      <w:r w:rsidRPr="000647B8">
        <w:rPr>
          <w:spacing w:val="-1"/>
          <w:sz w:val="23"/>
          <w:szCs w:val="23"/>
        </w:rPr>
        <w:t>e</w:t>
      </w:r>
      <w:r w:rsidRPr="000647B8">
        <w:rPr>
          <w:sz w:val="23"/>
          <w:szCs w:val="23"/>
        </w:rPr>
        <w:t>r</w:t>
      </w:r>
      <w:r w:rsidRPr="000647B8">
        <w:rPr>
          <w:spacing w:val="-1"/>
          <w:sz w:val="23"/>
          <w:szCs w:val="23"/>
        </w:rPr>
        <w:t xml:space="preserve"> </w:t>
      </w:r>
      <w:r w:rsidRPr="000647B8">
        <w:rPr>
          <w:sz w:val="23"/>
          <w:szCs w:val="23"/>
        </w:rPr>
        <w:t>d</w:t>
      </w:r>
      <w:r w:rsidRPr="000647B8">
        <w:rPr>
          <w:spacing w:val="-1"/>
          <w:sz w:val="23"/>
          <w:szCs w:val="23"/>
        </w:rPr>
        <w:t>a</w:t>
      </w:r>
      <w:r w:rsidRPr="000647B8">
        <w:rPr>
          <w:sz w:val="23"/>
          <w:szCs w:val="23"/>
        </w:rPr>
        <w:t>ta</w:t>
      </w:r>
      <w:r w:rsidRPr="000647B8">
        <w:rPr>
          <w:spacing w:val="4"/>
          <w:sz w:val="23"/>
          <w:szCs w:val="23"/>
        </w:rPr>
        <w:t xml:space="preserve"> </w:t>
      </w:r>
      <w:r w:rsidRPr="000647B8">
        <w:rPr>
          <w:spacing w:val="-5"/>
          <w:sz w:val="23"/>
          <w:szCs w:val="23"/>
        </w:rPr>
        <w:t>y</w:t>
      </w:r>
      <w:r w:rsidRPr="000647B8">
        <w:rPr>
          <w:spacing w:val="-1"/>
          <w:sz w:val="23"/>
          <w:szCs w:val="23"/>
        </w:rPr>
        <w:t>a</w:t>
      </w:r>
      <w:r w:rsidRPr="000647B8">
        <w:rPr>
          <w:spacing w:val="2"/>
          <w:sz w:val="23"/>
          <w:szCs w:val="23"/>
        </w:rPr>
        <w:t>n</w:t>
      </w:r>
      <w:r w:rsidRPr="000647B8">
        <w:rPr>
          <w:sz w:val="23"/>
          <w:szCs w:val="23"/>
        </w:rPr>
        <w:t>g</w:t>
      </w:r>
      <w:r w:rsidRPr="000647B8">
        <w:rPr>
          <w:spacing w:val="-2"/>
          <w:sz w:val="23"/>
          <w:szCs w:val="23"/>
        </w:rPr>
        <w:t xml:space="preserve"> </w:t>
      </w:r>
      <w:r w:rsidRPr="000647B8">
        <w:rPr>
          <w:sz w:val="23"/>
          <w:szCs w:val="23"/>
        </w:rPr>
        <w:t>di</w:t>
      </w:r>
      <w:r w:rsidRPr="000647B8">
        <w:rPr>
          <w:spacing w:val="2"/>
          <w:sz w:val="23"/>
          <w:szCs w:val="23"/>
        </w:rPr>
        <w:t>p</w:t>
      </w:r>
      <w:r w:rsidRPr="000647B8">
        <w:rPr>
          <w:spacing w:val="-1"/>
          <w:sz w:val="23"/>
          <w:szCs w:val="23"/>
        </w:rPr>
        <w:t>a</w:t>
      </w:r>
      <w:r w:rsidRPr="000647B8">
        <w:rPr>
          <w:sz w:val="23"/>
          <w:szCs w:val="23"/>
        </w:rPr>
        <w:t>k</w:t>
      </w:r>
      <w:r w:rsidRPr="000647B8">
        <w:rPr>
          <w:spacing w:val="1"/>
          <w:sz w:val="23"/>
          <w:szCs w:val="23"/>
        </w:rPr>
        <w:t>a</w:t>
      </w:r>
      <w:r w:rsidRPr="000647B8">
        <w:rPr>
          <w:sz w:val="23"/>
          <w:szCs w:val="23"/>
        </w:rPr>
        <w:t>i d</w:t>
      </w:r>
      <w:r w:rsidRPr="000647B8">
        <w:rPr>
          <w:spacing w:val="-1"/>
          <w:sz w:val="23"/>
          <w:szCs w:val="23"/>
        </w:rPr>
        <w:t>a</w:t>
      </w:r>
      <w:r w:rsidRPr="000647B8">
        <w:rPr>
          <w:sz w:val="23"/>
          <w:szCs w:val="23"/>
        </w:rPr>
        <w:t>l</w:t>
      </w:r>
      <w:r w:rsidRPr="000647B8">
        <w:rPr>
          <w:spacing w:val="-1"/>
          <w:sz w:val="23"/>
          <w:szCs w:val="23"/>
        </w:rPr>
        <w:t>a</w:t>
      </w:r>
      <w:r w:rsidRPr="000647B8">
        <w:rPr>
          <w:sz w:val="23"/>
          <w:szCs w:val="23"/>
        </w:rPr>
        <w:t>m p</w:t>
      </w:r>
      <w:r w:rsidRPr="000647B8">
        <w:rPr>
          <w:spacing w:val="-1"/>
          <w:sz w:val="23"/>
          <w:szCs w:val="23"/>
        </w:rPr>
        <w:t>e</w:t>
      </w:r>
      <w:r w:rsidRPr="000647B8">
        <w:rPr>
          <w:sz w:val="23"/>
          <w:szCs w:val="23"/>
        </w:rPr>
        <w:t>n</w:t>
      </w:r>
      <w:r w:rsidRPr="000647B8">
        <w:rPr>
          <w:spacing w:val="-1"/>
          <w:sz w:val="23"/>
          <w:szCs w:val="23"/>
        </w:rPr>
        <w:t>e</w:t>
      </w:r>
      <w:r w:rsidRPr="000647B8">
        <w:rPr>
          <w:sz w:val="23"/>
          <w:szCs w:val="23"/>
        </w:rPr>
        <w:t>liti</w:t>
      </w:r>
      <w:r w:rsidRPr="000647B8">
        <w:rPr>
          <w:spacing w:val="-1"/>
          <w:sz w:val="23"/>
          <w:szCs w:val="23"/>
        </w:rPr>
        <w:t>a</w:t>
      </w:r>
      <w:r w:rsidRPr="000647B8">
        <w:rPr>
          <w:sz w:val="23"/>
          <w:szCs w:val="23"/>
        </w:rPr>
        <w:t xml:space="preserve">n ini, </w:t>
      </w:r>
      <w:r w:rsidRPr="000647B8">
        <w:rPr>
          <w:spacing w:val="-1"/>
          <w:sz w:val="23"/>
          <w:szCs w:val="23"/>
        </w:rPr>
        <w:t>ialah</w:t>
      </w:r>
      <w:r w:rsidRPr="000647B8">
        <w:rPr>
          <w:sz w:val="23"/>
          <w:szCs w:val="23"/>
        </w:rPr>
        <w:t>:</w:t>
      </w:r>
    </w:p>
    <w:p w:rsidR="00BB0B76" w:rsidRPr="00564AFA" w:rsidRDefault="00BB0B76" w:rsidP="00BB0B76">
      <w:pPr>
        <w:pStyle w:val="ListParagraph"/>
        <w:numPr>
          <w:ilvl w:val="0"/>
          <w:numId w:val="23"/>
        </w:numPr>
        <w:tabs>
          <w:tab w:val="left" w:pos="1350"/>
        </w:tabs>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Jenis Data</w:t>
      </w:r>
    </w:p>
    <w:p w:rsidR="00BB0B76" w:rsidRPr="00564AFA" w:rsidRDefault="00BB0B76" w:rsidP="00BB0B76">
      <w:pPr>
        <w:pStyle w:val="ListParagraph"/>
        <w:tabs>
          <w:tab w:val="left" w:pos="1350"/>
        </w:tabs>
        <w:spacing w:line="240" w:lineRule="auto"/>
        <w:ind w:left="709" w:right="49"/>
        <w:rPr>
          <w:rFonts w:ascii="Times New Roman" w:hAnsi="Times New Roman" w:cs="Times New Roman"/>
          <w:sz w:val="23"/>
          <w:szCs w:val="23"/>
        </w:rPr>
      </w:pPr>
      <w:r w:rsidRPr="00564AFA">
        <w:rPr>
          <w:rFonts w:ascii="Times New Roman" w:hAnsi="Times New Roman" w:cs="Times New Roman"/>
          <w:sz w:val="23"/>
          <w:szCs w:val="23"/>
        </w:rPr>
        <w:t>Menurut Indrianto dan Supomo (2002:146-147) jenis data menurut cara memperolehnya terbagi menjadi 2, yaitu antara lain :</w:t>
      </w:r>
    </w:p>
    <w:p w:rsidR="00BB0B76" w:rsidRPr="00564AFA" w:rsidRDefault="00BB0B76" w:rsidP="00BB0B76">
      <w:pPr>
        <w:pStyle w:val="ListParagraph"/>
        <w:numPr>
          <w:ilvl w:val="0"/>
          <w:numId w:val="24"/>
        </w:numPr>
        <w:tabs>
          <w:tab w:val="left" w:pos="1350"/>
        </w:tabs>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Data primer merupakan data penelitian yang diperoleh secara langsung dari sumber asli atau tidak melalui media perantara</w:t>
      </w:r>
    </w:p>
    <w:p w:rsidR="00BB0B76" w:rsidRPr="00564AFA" w:rsidRDefault="00BB0B76" w:rsidP="00BB0B76">
      <w:pPr>
        <w:pStyle w:val="ListParagraph"/>
        <w:numPr>
          <w:ilvl w:val="0"/>
          <w:numId w:val="24"/>
        </w:numPr>
        <w:tabs>
          <w:tab w:val="left" w:pos="1350"/>
        </w:tabs>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Data sekunder merupakan data penelitian yang diperoleh peneliti secara tidak langsung melalui media perantara.</w:t>
      </w:r>
    </w:p>
    <w:p w:rsidR="00BB0B76" w:rsidRPr="00564AFA" w:rsidRDefault="00BB0B76" w:rsidP="00BB0B76">
      <w:pPr>
        <w:pStyle w:val="ListParagraph"/>
        <w:numPr>
          <w:ilvl w:val="0"/>
          <w:numId w:val="23"/>
        </w:numPr>
        <w:tabs>
          <w:tab w:val="left" w:pos="1350"/>
        </w:tabs>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Sumber data</w:t>
      </w:r>
    </w:p>
    <w:p w:rsidR="00BB0B76" w:rsidRPr="00564AFA" w:rsidRDefault="00BB0B76" w:rsidP="00BB0B76">
      <w:pPr>
        <w:pStyle w:val="ListParagraph"/>
        <w:tabs>
          <w:tab w:val="left" w:pos="1350"/>
        </w:tabs>
        <w:spacing w:line="240" w:lineRule="auto"/>
        <w:ind w:left="709" w:right="49"/>
        <w:rPr>
          <w:rFonts w:ascii="Times New Roman" w:hAnsi="Times New Roman" w:cs="Times New Roman"/>
          <w:sz w:val="23"/>
          <w:szCs w:val="23"/>
        </w:rPr>
      </w:pPr>
      <w:r w:rsidRPr="00564AFA">
        <w:rPr>
          <w:rFonts w:ascii="Times New Roman" w:hAnsi="Times New Roman" w:cs="Times New Roman"/>
          <w:sz w:val="23"/>
          <w:szCs w:val="23"/>
        </w:rPr>
        <w:t>Menurut Ridwan (2009:5) jenis data dapat dibedakan menurut sumbernya, yaitu sebagai berikut :</w:t>
      </w:r>
    </w:p>
    <w:p w:rsidR="00BB0B76" w:rsidRPr="00564AFA" w:rsidRDefault="00BB0B76" w:rsidP="00BB0B76">
      <w:pPr>
        <w:pStyle w:val="ListParagraph"/>
        <w:numPr>
          <w:ilvl w:val="0"/>
          <w:numId w:val="25"/>
        </w:numPr>
        <w:tabs>
          <w:tab w:val="left" w:pos="1350"/>
        </w:tabs>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Data internal, data yang didapat dari dalam organisasi.</w:t>
      </w:r>
    </w:p>
    <w:p w:rsidR="00BB0B76" w:rsidRPr="00564AFA" w:rsidRDefault="00BB0B76" w:rsidP="00BB0B76">
      <w:pPr>
        <w:pStyle w:val="ListParagraph"/>
        <w:numPr>
          <w:ilvl w:val="0"/>
          <w:numId w:val="25"/>
        </w:numPr>
        <w:tabs>
          <w:tab w:val="left" w:pos="1350"/>
        </w:tabs>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Data eksternal, data yang didapat dari luar organisasi.</w:t>
      </w:r>
    </w:p>
    <w:p w:rsidR="0070720E" w:rsidRPr="00BB0B76" w:rsidRDefault="00BB0B76" w:rsidP="00BB0B76">
      <w:pPr>
        <w:pStyle w:val="ListParagraph"/>
        <w:tabs>
          <w:tab w:val="left" w:pos="1350"/>
        </w:tabs>
        <w:spacing w:line="240" w:lineRule="auto"/>
        <w:ind w:left="0" w:right="49" w:firstLine="709"/>
        <w:rPr>
          <w:rFonts w:ascii="Times New Roman" w:hAnsi="Times New Roman" w:cs="Times New Roman"/>
          <w:sz w:val="23"/>
          <w:szCs w:val="23"/>
        </w:rPr>
      </w:pPr>
      <w:r w:rsidRPr="00564AFA">
        <w:rPr>
          <w:rFonts w:ascii="Times New Roman" w:hAnsi="Times New Roman" w:cs="Times New Roman"/>
          <w:sz w:val="23"/>
          <w:szCs w:val="23"/>
        </w:rPr>
        <w:t>Berdasarkan dari uraian diatas, maka jenis data yang diambil atau digunakan oleh penulis dalam penelitian ini adalah data kuantitatif dimana data kuantitatif merupakan suatu data berupa angka-angka atau data statistik yang menghasilkan nilai atau angka mengenai hasil dari pada suatu penelitian yang sedang berlangsung.</w:t>
      </w:r>
    </w:p>
    <w:p w:rsidR="00E77C13" w:rsidRPr="00655791" w:rsidRDefault="00E77C13" w:rsidP="00E77C13">
      <w:pPr>
        <w:jc w:val="both"/>
        <w:rPr>
          <w:b/>
          <w:i/>
          <w:color w:val="000000"/>
          <w:sz w:val="23"/>
          <w:szCs w:val="23"/>
        </w:rPr>
      </w:pPr>
      <w:r w:rsidRPr="00655791">
        <w:rPr>
          <w:b/>
          <w:i/>
          <w:color w:val="000000"/>
          <w:sz w:val="23"/>
          <w:szCs w:val="23"/>
        </w:rPr>
        <w:t>Teknik Pengumpulan Data</w:t>
      </w:r>
    </w:p>
    <w:p w:rsidR="00BB0B76" w:rsidRPr="00564AFA" w:rsidRDefault="00BB0B76" w:rsidP="00BB0B76">
      <w:pPr>
        <w:pStyle w:val="ListParagraph"/>
        <w:tabs>
          <w:tab w:val="left" w:pos="1350"/>
        </w:tabs>
        <w:spacing w:line="240" w:lineRule="auto"/>
        <w:ind w:left="0" w:right="49" w:firstLine="709"/>
        <w:rPr>
          <w:rFonts w:ascii="Times New Roman" w:hAnsi="Times New Roman" w:cs="Times New Roman"/>
          <w:sz w:val="23"/>
          <w:szCs w:val="23"/>
        </w:rPr>
      </w:pPr>
      <w:r w:rsidRPr="00564AFA">
        <w:rPr>
          <w:rFonts w:ascii="Times New Roman" w:hAnsi="Times New Roman" w:cs="Times New Roman"/>
          <w:sz w:val="23"/>
          <w:szCs w:val="23"/>
        </w:rPr>
        <w:t>Teknik pengumpulan data yang digunakan penulis untuk memudahkan dalam penelitian ini adalah :</w:t>
      </w:r>
    </w:p>
    <w:p w:rsidR="00BB0B76" w:rsidRPr="00564AFA" w:rsidRDefault="00BB0B76" w:rsidP="00BB0B76">
      <w:pPr>
        <w:pStyle w:val="ListParagraph"/>
        <w:numPr>
          <w:ilvl w:val="0"/>
          <w:numId w:val="26"/>
        </w:numPr>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Observasi</w:t>
      </w:r>
    </w:p>
    <w:p w:rsidR="00BB0B76" w:rsidRPr="00564AFA" w:rsidRDefault="00BB0B76" w:rsidP="00BB0B76">
      <w:pPr>
        <w:pStyle w:val="ListParagraph"/>
        <w:spacing w:line="240" w:lineRule="auto"/>
        <w:ind w:left="0" w:right="49" w:firstLine="709"/>
        <w:rPr>
          <w:rFonts w:ascii="Times New Roman" w:hAnsi="Times New Roman" w:cs="Times New Roman"/>
          <w:sz w:val="23"/>
          <w:szCs w:val="23"/>
        </w:rPr>
      </w:pPr>
      <w:r w:rsidRPr="00564AFA">
        <w:rPr>
          <w:rFonts w:ascii="Times New Roman" w:hAnsi="Times New Roman" w:cs="Times New Roman"/>
          <w:sz w:val="23"/>
          <w:szCs w:val="23"/>
        </w:rPr>
        <w:t>Observasi menurut Sugiyono (2009:203)adalah metode penelitian dimana peneliti melakukan pengamatan secara langsung pada obyek penelitian.</w:t>
      </w:r>
    </w:p>
    <w:p w:rsidR="00BB0B76" w:rsidRPr="00564AFA" w:rsidRDefault="00BB0B76" w:rsidP="00BB0B76">
      <w:pPr>
        <w:pStyle w:val="ListParagraph"/>
        <w:numPr>
          <w:ilvl w:val="0"/>
          <w:numId w:val="26"/>
        </w:numPr>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Studi Pustaka</w:t>
      </w:r>
    </w:p>
    <w:p w:rsidR="00BB0B76" w:rsidRPr="00564AFA" w:rsidRDefault="00BB0B76" w:rsidP="00BB0B76">
      <w:pPr>
        <w:pStyle w:val="ListParagraph"/>
        <w:spacing w:line="240" w:lineRule="auto"/>
        <w:ind w:left="0" w:right="49" w:firstLine="709"/>
        <w:rPr>
          <w:rFonts w:ascii="Times New Roman" w:hAnsi="Times New Roman" w:cs="Times New Roman"/>
          <w:sz w:val="23"/>
          <w:szCs w:val="23"/>
        </w:rPr>
      </w:pPr>
      <w:r w:rsidRPr="00564AFA">
        <w:rPr>
          <w:rFonts w:ascii="Times New Roman" w:hAnsi="Times New Roman" w:cs="Times New Roman"/>
          <w:sz w:val="23"/>
          <w:szCs w:val="23"/>
        </w:rPr>
        <w:t xml:space="preserve">Studi pustaka atau </w:t>
      </w:r>
      <w:r w:rsidRPr="00564AFA">
        <w:rPr>
          <w:rFonts w:ascii="Times New Roman" w:hAnsi="Times New Roman" w:cs="Times New Roman"/>
          <w:i/>
          <w:sz w:val="23"/>
          <w:szCs w:val="23"/>
        </w:rPr>
        <w:t>Library Research</w:t>
      </w:r>
      <w:r w:rsidRPr="00564AFA">
        <w:rPr>
          <w:rFonts w:ascii="Times New Roman" w:hAnsi="Times New Roman" w:cs="Times New Roman"/>
          <w:sz w:val="23"/>
          <w:szCs w:val="23"/>
        </w:rPr>
        <w:t xml:space="preserve"> adalah pengumpulan data yangdiperlukan dengan membaca buku-buku literatur dan catatan-catatan lainnya yang ada hubungannya dengan penelitian ini.</w:t>
      </w:r>
    </w:p>
    <w:p w:rsidR="00BB0B76" w:rsidRPr="00564AFA" w:rsidRDefault="00BB0B76" w:rsidP="00BB0B76">
      <w:pPr>
        <w:pStyle w:val="ListParagraph"/>
        <w:numPr>
          <w:ilvl w:val="0"/>
          <w:numId w:val="26"/>
        </w:numPr>
        <w:spacing w:after="0" w:line="240" w:lineRule="auto"/>
        <w:ind w:left="709" w:right="49" w:hanging="709"/>
        <w:jc w:val="both"/>
        <w:rPr>
          <w:rFonts w:ascii="Times New Roman" w:hAnsi="Times New Roman" w:cs="Times New Roman"/>
          <w:sz w:val="23"/>
          <w:szCs w:val="23"/>
        </w:rPr>
      </w:pPr>
      <w:r w:rsidRPr="00564AFA">
        <w:rPr>
          <w:rFonts w:ascii="Times New Roman" w:hAnsi="Times New Roman" w:cs="Times New Roman"/>
          <w:sz w:val="23"/>
          <w:szCs w:val="23"/>
        </w:rPr>
        <w:t>Kuesioner</w:t>
      </w:r>
    </w:p>
    <w:p w:rsidR="00BB0B76" w:rsidRPr="00564AFA" w:rsidRDefault="00BB0B76" w:rsidP="00BB0B76">
      <w:pPr>
        <w:pStyle w:val="ListParagraph"/>
        <w:spacing w:line="240" w:lineRule="auto"/>
        <w:ind w:left="0" w:right="49" w:firstLine="709"/>
        <w:rPr>
          <w:rFonts w:ascii="Times New Roman" w:hAnsi="Times New Roman" w:cs="Times New Roman"/>
          <w:sz w:val="23"/>
          <w:szCs w:val="23"/>
        </w:rPr>
      </w:pPr>
      <w:r w:rsidRPr="00564AFA">
        <w:rPr>
          <w:rFonts w:ascii="Times New Roman" w:hAnsi="Times New Roman" w:cs="Times New Roman"/>
          <w:sz w:val="23"/>
          <w:szCs w:val="23"/>
        </w:rPr>
        <w:t xml:space="preserve">Kuesioner </w:t>
      </w:r>
      <w:r w:rsidRPr="00564AFA">
        <w:rPr>
          <w:rFonts w:ascii="Times New Roman" w:eastAsia="Times New Roman" w:hAnsi="Times New Roman" w:cs="Times New Roman"/>
          <w:sz w:val="23"/>
          <w:szCs w:val="23"/>
        </w:rPr>
        <w:t>menurut Sugiyono (2009 : 199)</w:t>
      </w:r>
      <w:r w:rsidRPr="00564AFA">
        <w:rPr>
          <w:rFonts w:ascii="Times New Roman" w:hAnsi="Times New Roman" w:cs="Times New Roman"/>
          <w:sz w:val="23"/>
          <w:szCs w:val="23"/>
        </w:rPr>
        <w:t xml:space="preserve">merupakan suatu cara untuk memperoleh data dengan mengedarkan daftar pertanyaan kepada karyawan Era 5000 Lembuswana Kota Samarinda yang menjadi responden dalam penelitian untuk direspon.Untuk mengukur pendapat respondendi Era 5000 Swalayan Lembuswana Kota Samarinda digunakan Skala 1-5 untuk mendapatkan data yang </w:t>
      </w:r>
      <w:r w:rsidRPr="00564AFA">
        <w:rPr>
          <w:rFonts w:ascii="Times New Roman" w:hAnsi="Times New Roman" w:cs="Times New Roman"/>
          <w:sz w:val="23"/>
          <w:szCs w:val="23"/>
        </w:rPr>
        <w:lastRenderedPageBreak/>
        <w:t>diperlukan dalam penelitian ini dengan masing-masing kategori pilihan jawaban sangat tidak setuju hingga sangat setuju.</w:t>
      </w:r>
    </w:p>
    <w:p w:rsidR="00E77C13" w:rsidRPr="00655791" w:rsidRDefault="00E77C13" w:rsidP="00E77C13">
      <w:pPr>
        <w:jc w:val="both"/>
        <w:rPr>
          <w:b/>
          <w:i/>
          <w:sz w:val="23"/>
          <w:szCs w:val="23"/>
        </w:rPr>
      </w:pPr>
      <w:r w:rsidRPr="00655791">
        <w:rPr>
          <w:b/>
          <w:i/>
          <w:sz w:val="23"/>
          <w:szCs w:val="23"/>
        </w:rPr>
        <w:t>Teknik Analisis Data</w:t>
      </w:r>
    </w:p>
    <w:p w:rsidR="00BB0B76" w:rsidRDefault="00BB0B76" w:rsidP="0070720E">
      <w:pPr>
        <w:ind w:firstLine="880"/>
        <w:jc w:val="both"/>
        <w:rPr>
          <w:sz w:val="23"/>
          <w:szCs w:val="23"/>
        </w:rPr>
      </w:pPr>
      <w:r w:rsidRPr="00BB0B76">
        <w:rPr>
          <w:sz w:val="23"/>
          <w:szCs w:val="23"/>
        </w:rPr>
        <w:t>Pada pengujian hipotesis ini menentukan apakah hipotesis penelitian ditolak atau diterima. hipotesis akan diterima dengan tingkat signifikansi 10%. Apabila tingkat signifikansi dari hasil analisis lebih kecil dari 0,10, maka hipotesis penelitian diterima.</w:t>
      </w:r>
      <w:r>
        <w:rPr>
          <w:sz w:val="23"/>
          <w:szCs w:val="23"/>
        </w:rPr>
        <w:t xml:space="preserve"> Uji Validitas, Uji Parsial (Uji T), </w:t>
      </w:r>
    </w:p>
    <w:p w:rsidR="005D38F2" w:rsidRPr="000647B8" w:rsidRDefault="005D38F2" w:rsidP="005D38F2">
      <w:pPr>
        <w:rPr>
          <w:sz w:val="23"/>
          <w:szCs w:val="23"/>
        </w:rPr>
      </w:pPr>
    </w:p>
    <w:p w:rsidR="00E77C13" w:rsidRPr="00655791" w:rsidRDefault="00E77C13" w:rsidP="00E77C13">
      <w:pPr>
        <w:jc w:val="both"/>
        <w:rPr>
          <w:b/>
          <w:sz w:val="23"/>
          <w:szCs w:val="23"/>
        </w:rPr>
      </w:pPr>
      <w:r w:rsidRPr="00655791">
        <w:rPr>
          <w:b/>
          <w:sz w:val="23"/>
          <w:szCs w:val="23"/>
        </w:rPr>
        <w:t>HASIL PENELITIAN DAN PEMBAHASAN</w:t>
      </w:r>
    </w:p>
    <w:p w:rsidR="00BB0B76" w:rsidRDefault="00BB0B76" w:rsidP="00E77C13">
      <w:pPr>
        <w:ind w:firstLine="709"/>
        <w:jc w:val="both"/>
        <w:rPr>
          <w:sz w:val="23"/>
          <w:szCs w:val="23"/>
        </w:rPr>
      </w:pPr>
      <w:r w:rsidRPr="00BB0B76">
        <w:rPr>
          <w:sz w:val="23"/>
          <w:szCs w:val="23"/>
        </w:rPr>
        <w:t>PT. Eramart Group merupakan perusahaan retail lokal terbesar di Kalimantan Timur. Eramart Group didirikan oleh Susanto Ali, S.E pada tahun 2004. Berawal dari bisnis toko serba 5.000 dan serba 10.000 pada tahun 2004, dengan mulai populernya sistem penjualan barang (retail market) yang hanya menjual poduk dengan harga Rp. 5000 dan Rp. 10000, dimana produk yang dijual rata-rata berupa mainan anak-anak, aksesoris dan peralatan rumah tangga. Toko yang menjadi cikal bakal ini bernama “Era 5000” yang terletak di kompleks pertokoan citra niaga Samarinda. Dari nama toko cikal bakal ini, kemudian menjadi con untuk Era 5000 Swalayan dan Eramart Group di samarinda yang akhirnya sampai saat ini menjadi salah satu retail market yang berkembang pesat dalam regional Kalimantann Timur.</w:t>
      </w:r>
    </w:p>
    <w:p w:rsidR="00BB0B76" w:rsidRDefault="00BB0B76" w:rsidP="00E77C13">
      <w:pPr>
        <w:ind w:firstLine="709"/>
        <w:jc w:val="both"/>
        <w:rPr>
          <w:sz w:val="23"/>
          <w:szCs w:val="23"/>
        </w:rPr>
      </w:pPr>
    </w:p>
    <w:p w:rsidR="00DF694E" w:rsidRDefault="00BB0B76" w:rsidP="00E77C13">
      <w:pPr>
        <w:pStyle w:val="NoSpacing"/>
        <w:jc w:val="both"/>
        <w:rPr>
          <w:rFonts w:ascii="Times New Roman" w:hAnsi="Times New Roman"/>
          <w:b/>
          <w:i/>
          <w:sz w:val="23"/>
          <w:szCs w:val="23"/>
        </w:rPr>
      </w:pPr>
      <w:r>
        <w:rPr>
          <w:rFonts w:ascii="Times New Roman" w:hAnsi="Times New Roman"/>
          <w:b/>
          <w:i/>
          <w:sz w:val="23"/>
          <w:szCs w:val="23"/>
        </w:rPr>
        <w:t>Pengawasan</w:t>
      </w:r>
    </w:p>
    <w:p w:rsidR="00BB0B76" w:rsidRDefault="00BB0B76" w:rsidP="00BB0B76">
      <w:pPr>
        <w:pStyle w:val="NoSpacing"/>
        <w:jc w:val="center"/>
        <w:rPr>
          <w:rFonts w:ascii="Times New Roman" w:hAnsi="Times New Roman"/>
          <w:sz w:val="23"/>
          <w:szCs w:val="23"/>
          <w:lang w:val="en-ID"/>
        </w:rPr>
      </w:pPr>
      <w:r>
        <w:rPr>
          <w:rFonts w:ascii="Times New Roman" w:hAnsi="Times New Roman"/>
          <w:sz w:val="23"/>
          <w:szCs w:val="23"/>
          <w:lang w:val="en-ID"/>
        </w:rPr>
        <w:t xml:space="preserve">Tabel 1 </w:t>
      </w:r>
      <w:r w:rsidRPr="00BB0B76">
        <w:rPr>
          <w:rFonts w:ascii="Times New Roman" w:hAnsi="Times New Roman"/>
          <w:sz w:val="23"/>
          <w:szCs w:val="23"/>
          <w:lang w:val="en-ID"/>
        </w:rPr>
        <w:t>Penilaian Responden Terhadap Pengawasan secara langsung dari pimpinan dapat mengganggu konsentrasi bekerja karyawan</w:t>
      </w:r>
    </w:p>
    <w:tbl>
      <w:tblPr>
        <w:tblStyle w:val="TableGrid"/>
        <w:tblW w:w="5000" w:type="pct"/>
        <w:tblLook w:val="04A0" w:firstRow="1" w:lastRow="0" w:firstColumn="1" w:lastColumn="0" w:noHBand="0" w:noVBand="1"/>
      </w:tblPr>
      <w:tblGrid>
        <w:gridCol w:w="2163"/>
        <w:gridCol w:w="1263"/>
        <w:gridCol w:w="1248"/>
        <w:gridCol w:w="1751"/>
        <w:gridCol w:w="1378"/>
      </w:tblGrid>
      <w:tr w:rsidR="00BB0B76" w:rsidRPr="00DA0020" w:rsidTr="00BB0B76">
        <w:trPr>
          <w:trHeight w:val="288"/>
        </w:trPr>
        <w:tc>
          <w:tcPr>
            <w:tcW w:w="1386"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Kategori</w:t>
            </w:r>
          </w:p>
        </w:tc>
        <w:tc>
          <w:tcPr>
            <w:tcW w:w="809"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Skala</w:t>
            </w:r>
          </w:p>
        </w:tc>
        <w:tc>
          <w:tcPr>
            <w:tcW w:w="800"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Frekuensi</w:t>
            </w:r>
          </w:p>
        </w:tc>
        <w:tc>
          <w:tcPr>
            <w:tcW w:w="1122"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Persentase (%)</w:t>
            </w:r>
          </w:p>
        </w:tc>
        <w:tc>
          <w:tcPr>
            <w:tcW w:w="883"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Total Skor</w:t>
            </w:r>
          </w:p>
        </w:tc>
      </w:tr>
      <w:tr w:rsidR="00BB0B76" w:rsidRPr="00DA0020" w:rsidTr="00BB0B76">
        <w:trPr>
          <w:trHeight w:val="243"/>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Setuju</w:t>
            </w:r>
          </w:p>
        </w:tc>
        <w:tc>
          <w:tcPr>
            <w:tcW w:w="809" w:type="pct"/>
          </w:tcPr>
          <w:p w:rsidR="00BB0B76" w:rsidRPr="00DA0020" w:rsidRDefault="00BB0B76" w:rsidP="00BB0B76">
            <w:pPr>
              <w:pStyle w:val="ListParagraph"/>
              <w:spacing w:before="240"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11</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36,7</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55</w:t>
            </w:r>
          </w:p>
        </w:tc>
      </w:tr>
      <w:tr w:rsidR="00BB0B76" w:rsidRPr="00DA0020" w:rsidTr="00BB0B76">
        <w:trPr>
          <w:trHeight w:val="234"/>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15</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60</w:t>
            </w:r>
          </w:p>
        </w:tc>
      </w:tr>
      <w:tr w:rsidR="00BB0B76" w:rsidRPr="00DA0020" w:rsidTr="00BB0B76">
        <w:trPr>
          <w:trHeight w:val="351"/>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Cukup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13,3</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12</w:t>
            </w:r>
          </w:p>
        </w:tc>
      </w:tr>
      <w:tr w:rsidR="00BB0B76" w:rsidRPr="00DA0020" w:rsidTr="00BB0B76">
        <w:trPr>
          <w:trHeight w:val="272"/>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Tidak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2</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61"/>
        </w:trPr>
        <w:tc>
          <w:tcPr>
            <w:tcW w:w="1386"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Tidak Setuju</w:t>
            </w:r>
          </w:p>
        </w:tc>
        <w:tc>
          <w:tcPr>
            <w:tcW w:w="809"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38"/>
        </w:trPr>
        <w:tc>
          <w:tcPr>
            <w:tcW w:w="1386" w:type="pct"/>
            <w:tcBorders>
              <w:bottom w:val="single" w:sz="4" w:space="0" w:color="000000" w:themeColor="text1"/>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 xml:space="preserve">                          Total</w:t>
            </w:r>
          </w:p>
        </w:tc>
        <w:tc>
          <w:tcPr>
            <w:tcW w:w="809" w:type="pct"/>
            <w:tcBorders>
              <w:left w:val="nil"/>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30</w:t>
            </w:r>
          </w:p>
        </w:tc>
        <w:tc>
          <w:tcPr>
            <w:tcW w:w="1122"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100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127</w:t>
            </w:r>
          </w:p>
        </w:tc>
      </w:tr>
      <w:tr w:rsidR="00BB0B76" w:rsidRPr="00DA0020" w:rsidTr="00BB0B76">
        <w:trPr>
          <w:trHeight w:val="266"/>
        </w:trPr>
        <w:tc>
          <w:tcPr>
            <w:tcW w:w="1386" w:type="pct"/>
            <w:tcBorders>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9" w:type="pct"/>
            <w:tcBorders>
              <w:left w:val="nil"/>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left w:val="nil"/>
              <w:right w:val="nil"/>
            </w:tcBorders>
          </w:tcPr>
          <w:p w:rsidR="00BB0B76" w:rsidRPr="00DA0020" w:rsidRDefault="00BB0B76" w:rsidP="00BB0B76">
            <w:pPr>
              <w:pStyle w:val="ListParagraph"/>
              <w:spacing w:after="0" w:line="240" w:lineRule="auto"/>
              <w:ind w:left="-297"/>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Rata-rata</w:t>
            </w:r>
          </w:p>
        </w:tc>
        <w:tc>
          <w:tcPr>
            <w:tcW w:w="1122" w:type="pct"/>
            <w:tcBorders>
              <w:lef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4,23</w:t>
            </w:r>
          </w:p>
        </w:tc>
      </w:tr>
    </w:tbl>
    <w:p w:rsidR="00BB0B76" w:rsidRDefault="00BB0B76" w:rsidP="00E77C13">
      <w:pPr>
        <w:pStyle w:val="NoSpacing"/>
        <w:jc w:val="both"/>
        <w:rPr>
          <w:rFonts w:ascii="Times New Roman" w:hAnsi="Times New Roman"/>
          <w:sz w:val="23"/>
          <w:szCs w:val="23"/>
          <w:lang w:val="en-ID"/>
        </w:rPr>
      </w:pPr>
      <w:r w:rsidRPr="00BB0B76">
        <w:rPr>
          <w:rFonts w:ascii="Times New Roman" w:hAnsi="Times New Roman"/>
          <w:sz w:val="23"/>
          <w:szCs w:val="23"/>
          <w:lang w:val="en-ID"/>
        </w:rPr>
        <w:t>Berdasarkan tabel diatas terlihat bahwa penilain responden terhadap pengawasan secara langsung dari pimpinan dapat mengganggu konsentrasi bekerja karyawan di Era 5000 Swalayan Lembuswana Kota Samarinda 50% responden menyatakan setuju, diikuti dengan 36,7% memilih sangat setuju, dan cukup setuju sebanyak 13,3%. Skor rata-rata penilaian responden sebesar 4,23 yang berarti sangat setuju.</w:t>
      </w:r>
    </w:p>
    <w:p w:rsidR="00BB0B76" w:rsidRDefault="00BB0B76" w:rsidP="00E77C13">
      <w:pPr>
        <w:pStyle w:val="NoSpacing"/>
        <w:jc w:val="both"/>
        <w:rPr>
          <w:rFonts w:ascii="Times New Roman" w:hAnsi="Times New Roman"/>
          <w:sz w:val="23"/>
          <w:szCs w:val="23"/>
          <w:lang w:val="en-ID"/>
        </w:rPr>
      </w:pPr>
    </w:p>
    <w:p w:rsidR="00BB0B76" w:rsidRDefault="00BB0B76" w:rsidP="00E77C13">
      <w:pPr>
        <w:pStyle w:val="NoSpacing"/>
        <w:jc w:val="both"/>
        <w:rPr>
          <w:rFonts w:ascii="Times New Roman" w:hAnsi="Times New Roman"/>
          <w:sz w:val="23"/>
          <w:szCs w:val="23"/>
          <w:lang w:val="en-ID"/>
        </w:rPr>
      </w:pPr>
    </w:p>
    <w:p w:rsidR="00BB0B76" w:rsidRDefault="00BB0B76" w:rsidP="00E77C13">
      <w:pPr>
        <w:pStyle w:val="NoSpacing"/>
        <w:jc w:val="both"/>
        <w:rPr>
          <w:rFonts w:ascii="Times New Roman" w:hAnsi="Times New Roman"/>
          <w:sz w:val="23"/>
          <w:szCs w:val="23"/>
          <w:lang w:val="en-ID"/>
        </w:rPr>
      </w:pPr>
    </w:p>
    <w:p w:rsidR="00BB0B76" w:rsidRDefault="00BB0B76" w:rsidP="00E77C13">
      <w:pPr>
        <w:pStyle w:val="NoSpacing"/>
        <w:jc w:val="both"/>
        <w:rPr>
          <w:rFonts w:ascii="Times New Roman" w:hAnsi="Times New Roman"/>
          <w:sz w:val="23"/>
          <w:szCs w:val="23"/>
          <w:lang w:val="en-ID"/>
        </w:rPr>
      </w:pPr>
    </w:p>
    <w:p w:rsidR="00BB0B76" w:rsidRDefault="00BB0B76" w:rsidP="00BB0B76">
      <w:pPr>
        <w:pStyle w:val="NoSpacing"/>
        <w:jc w:val="center"/>
        <w:rPr>
          <w:rFonts w:ascii="Times New Roman" w:hAnsi="Times New Roman"/>
          <w:sz w:val="23"/>
          <w:szCs w:val="23"/>
          <w:lang w:val="en-ID"/>
        </w:rPr>
      </w:pPr>
      <w:r>
        <w:rPr>
          <w:rFonts w:ascii="Times New Roman" w:hAnsi="Times New Roman"/>
          <w:sz w:val="23"/>
          <w:szCs w:val="23"/>
          <w:lang w:val="en-ID"/>
        </w:rPr>
        <w:lastRenderedPageBreak/>
        <w:t xml:space="preserve">Tabel 2 </w:t>
      </w:r>
      <w:r w:rsidRPr="00BB0B76">
        <w:rPr>
          <w:rFonts w:ascii="Times New Roman" w:hAnsi="Times New Roman"/>
          <w:sz w:val="23"/>
          <w:szCs w:val="23"/>
          <w:lang w:val="en-ID"/>
        </w:rPr>
        <w:t>Penilaian Responden Terhadap Adanya Reward yang diberikan apabila karyawan mencapai target dalam bekerja</w:t>
      </w:r>
    </w:p>
    <w:tbl>
      <w:tblPr>
        <w:tblStyle w:val="TableGrid"/>
        <w:tblW w:w="5000" w:type="pct"/>
        <w:tblLook w:val="04A0" w:firstRow="1" w:lastRow="0" w:firstColumn="1" w:lastColumn="0" w:noHBand="0" w:noVBand="1"/>
      </w:tblPr>
      <w:tblGrid>
        <w:gridCol w:w="2163"/>
        <w:gridCol w:w="1263"/>
        <w:gridCol w:w="1248"/>
        <w:gridCol w:w="1751"/>
        <w:gridCol w:w="1378"/>
      </w:tblGrid>
      <w:tr w:rsidR="00BB0B76" w:rsidRPr="00DA0020" w:rsidTr="00BB0B76">
        <w:trPr>
          <w:trHeight w:val="288"/>
        </w:trPr>
        <w:tc>
          <w:tcPr>
            <w:tcW w:w="1386"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Kategori</w:t>
            </w:r>
          </w:p>
        </w:tc>
        <w:tc>
          <w:tcPr>
            <w:tcW w:w="809"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Skala</w:t>
            </w:r>
          </w:p>
        </w:tc>
        <w:tc>
          <w:tcPr>
            <w:tcW w:w="800"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Frekuensi</w:t>
            </w:r>
          </w:p>
        </w:tc>
        <w:tc>
          <w:tcPr>
            <w:tcW w:w="1122"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Persentase (%)</w:t>
            </w:r>
          </w:p>
        </w:tc>
        <w:tc>
          <w:tcPr>
            <w:tcW w:w="883"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Total Skor</w:t>
            </w:r>
          </w:p>
        </w:tc>
      </w:tr>
      <w:tr w:rsidR="00BB0B76" w:rsidRPr="00DA0020" w:rsidTr="00BB0B76">
        <w:trPr>
          <w:trHeight w:val="332"/>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Setuju</w:t>
            </w:r>
          </w:p>
        </w:tc>
        <w:tc>
          <w:tcPr>
            <w:tcW w:w="809" w:type="pct"/>
          </w:tcPr>
          <w:p w:rsidR="00BB0B76" w:rsidRPr="00DA0020" w:rsidRDefault="00BB0B76" w:rsidP="00BB0B76">
            <w:pPr>
              <w:pStyle w:val="ListParagraph"/>
              <w:spacing w:before="240"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16</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53,4</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80</w:t>
            </w:r>
          </w:p>
        </w:tc>
      </w:tr>
      <w:tr w:rsidR="00BB0B76" w:rsidRPr="00DA0020" w:rsidTr="00BB0B76">
        <w:trPr>
          <w:trHeight w:val="279"/>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13</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43,3</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52</w:t>
            </w:r>
          </w:p>
        </w:tc>
      </w:tr>
      <w:tr w:rsidR="00BB0B76" w:rsidRPr="00DA0020" w:rsidTr="00BB0B76">
        <w:trPr>
          <w:trHeight w:val="208"/>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Cukup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3,3</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w:t>
            </w:r>
          </w:p>
        </w:tc>
      </w:tr>
      <w:tr w:rsidR="00BB0B76" w:rsidRPr="00DA0020" w:rsidTr="00BB0B76">
        <w:trPr>
          <w:trHeight w:val="301"/>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Tidak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2</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316"/>
        </w:trPr>
        <w:tc>
          <w:tcPr>
            <w:tcW w:w="1386"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Tidak Setuju</w:t>
            </w:r>
          </w:p>
        </w:tc>
        <w:tc>
          <w:tcPr>
            <w:tcW w:w="809"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84"/>
        </w:trPr>
        <w:tc>
          <w:tcPr>
            <w:tcW w:w="1386" w:type="pct"/>
            <w:tcBorders>
              <w:bottom w:val="single" w:sz="4" w:space="0" w:color="000000" w:themeColor="text1"/>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 xml:space="preserve">                          Total</w:t>
            </w:r>
          </w:p>
        </w:tc>
        <w:tc>
          <w:tcPr>
            <w:tcW w:w="809" w:type="pct"/>
            <w:tcBorders>
              <w:left w:val="nil"/>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30</w:t>
            </w:r>
          </w:p>
        </w:tc>
        <w:tc>
          <w:tcPr>
            <w:tcW w:w="1122"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100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133</w:t>
            </w:r>
          </w:p>
        </w:tc>
      </w:tr>
      <w:tr w:rsidR="00BB0B76" w:rsidRPr="00DA0020" w:rsidTr="00BB0B76">
        <w:trPr>
          <w:trHeight w:val="284"/>
        </w:trPr>
        <w:tc>
          <w:tcPr>
            <w:tcW w:w="1386" w:type="pct"/>
            <w:tcBorders>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9" w:type="pct"/>
            <w:tcBorders>
              <w:left w:val="nil"/>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left w:val="nil"/>
              <w:right w:val="nil"/>
            </w:tcBorders>
          </w:tcPr>
          <w:p w:rsidR="00BB0B76" w:rsidRPr="00DA0020" w:rsidRDefault="00BB0B76" w:rsidP="00BB0B76">
            <w:pPr>
              <w:pStyle w:val="ListParagraph"/>
              <w:spacing w:after="0" w:line="240" w:lineRule="auto"/>
              <w:ind w:left="-297"/>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Rata-rata</w:t>
            </w:r>
          </w:p>
        </w:tc>
        <w:tc>
          <w:tcPr>
            <w:tcW w:w="1122" w:type="pct"/>
            <w:tcBorders>
              <w:lef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4,43</w:t>
            </w:r>
          </w:p>
        </w:tc>
      </w:tr>
    </w:tbl>
    <w:p w:rsidR="00BB0B76" w:rsidRDefault="00BB0B76" w:rsidP="00BB0B76">
      <w:pPr>
        <w:jc w:val="both"/>
        <w:rPr>
          <w:sz w:val="23"/>
          <w:szCs w:val="23"/>
        </w:rPr>
      </w:pPr>
      <w:r>
        <w:rPr>
          <w:sz w:val="23"/>
          <w:szCs w:val="23"/>
        </w:rPr>
        <w:tab/>
      </w:r>
      <w:r w:rsidRPr="00BB0B76">
        <w:rPr>
          <w:sz w:val="23"/>
          <w:szCs w:val="23"/>
        </w:rPr>
        <w:t>Berdasarkan tabel diatas terlihat bahwa adanya reward yang diberikan apabila karyawan mencapai target dalam bekerja di Era 5000 Swalayan Lembuswana Kota Samarinda 53,4% responden menyatakan sangat setuju, diikuti dengan 43,3% memilih setuju, dan cukup setuju sebanyak 3,33%. Skor rata-rata penilaian responden sebesar 4,43 yang berarti sangat setuju.</w:t>
      </w:r>
    </w:p>
    <w:p w:rsidR="00BB0B76" w:rsidRDefault="00BB0B76" w:rsidP="00BB0B76">
      <w:pPr>
        <w:jc w:val="both"/>
        <w:rPr>
          <w:sz w:val="23"/>
          <w:szCs w:val="23"/>
        </w:rPr>
      </w:pPr>
    </w:p>
    <w:p w:rsidR="00BB0B76" w:rsidRDefault="00BB0B76" w:rsidP="00BB0B76">
      <w:pPr>
        <w:jc w:val="center"/>
        <w:rPr>
          <w:sz w:val="23"/>
          <w:szCs w:val="23"/>
        </w:rPr>
      </w:pPr>
      <w:r>
        <w:rPr>
          <w:sz w:val="23"/>
          <w:szCs w:val="23"/>
        </w:rPr>
        <w:t xml:space="preserve">Tabel 3 </w:t>
      </w:r>
      <w:r w:rsidRPr="00BB0B76">
        <w:rPr>
          <w:sz w:val="23"/>
          <w:szCs w:val="23"/>
        </w:rPr>
        <w:t>Penilaian Responden Terhadap Karyawan dituntut bekerja sesuai Standar Operasional Perusahaan (SOP)</w:t>
      </w:r>
    </w:p>
    <w:tbl>
      <w:tblPr>
        <w:tblStyle w:val="TableGrid"/>
        <w:tblW w:w="5000" w:type="pct"/>
        <w:tblLook w:val="04A0" w:firstRow="1" w:lastRow="0" w:firstColumn="1" w:lastColumn="0" w:noHBand="0" w:noVBand="1"/>
      </w:tblPr>
      <w:tblGrid>
        <w:gridCol w:w="2163"/>
        <w:gridCol w:w="1263"/>
        <w:gridCol w:w="1248"/>
        <w:gridCol w:w="1751"/>
        <w:gridCol w:w="1378"/>
      </w:tblGrid>
      <w:tr w:rsidR="00BB0B76" w:rsidRPr="00DA0020" w:rsidTr="00BB0B76">
        <w:trPr>
          <w:trHeight w:val="288"/>
        </w:trPr>
        <w:tc>
          <w:tcPr>
            <w:tcW w:w="1386"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Kategori</w:t>
            </w:r>
          </w:p>
        </w:tc>
        <w:tc>
          <w:tcPr>
            <w:tcW w:w="809"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Skala</w:t>
            </w:r>
          </w:p>
        </w:tc>
        <w:tc>
          <w:tcPr>
            <w:tcW w:w="800"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Frekuensi</w:t>
            </w:r>
          </w:p>
        </w:tc>
        <w:tc>
          <w:tcPr>
            <w:tcW w:w="1122"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Persentase (%)</w:t>
            </w:r>
          </w:p>
        </w:tc>
        <w:tc>
          <w:tcPr>
            <w:tcW w:w="883"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Total Skor</w:t>
            </w:r>
          </w:p>
        </w:tc>
      </w:tr>
      <w:tr w:rsidR="00BB0B76" w:rsidRPr="00DA0020" w:rsidTr="00BB0B76">
        <w:trPr>
          <w:trHeight w:val="243"/>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Setuju</w:t>
            </w:r>
          </w:p>
        </w:tc>
        <w:tc>
          <w:tcPr>
            <w:tcW w:w="809" w:type="pct"/>
          </w:tcPr>
          <w:p w:rsidR="00BB0B76" w:rsidRPr="00DA0020" w:rsidRDefault="00BB0B76" w:rsidP="00BB0B76">
            <w:pPr>
              <w:pStyle w:val="ListParagraph"/>
              <w:spacing w:before="240"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11</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36,7</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55</w:t>
            </w:r>
          </w:p>
        </w:tc>
      </w:tr>
      <w:tr w:rsidR="00BB0B76" w:rsidRPr="00DA0020" w:rsidTr="00BB0B76">
        <w:trPr>
          <w:trHeight w:val="234"/>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15</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60</w:t>
            </w:r>
          </w:p>
        </w:tc>
      </w:tr>
      <w:tr w:rsidR="00BB0B76" w:rsidRPr="00DA0020" w:rsidTr="00BB0B76">
        <w:trPr>
          <w:trHeight w:val="351"/>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Cukup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13,3</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12</w:t>
            </w:r>
          </w:p>
        </w:tc>
      </w:tr>
      <w:tr w:rsidR="00BB0B76" w:rsidRPr="00DA0020" w:rsidTr="00BB0B76">
        <w:trPr>
          <w:trHeight w:val="272"/>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Tidak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2</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61"/>
        </w:trPr>
        <w:tc>
          <w:tcPr>
            <w:tcW w:w="1386"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Tidak Setuju</w:t>
            </w:r>
          </w:p>
        </w:tc>
        <w:tc>
          <w:tcPr>
            <w:tcW w:w="809"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38"/>
        </w:trPr>
        <w:tc>
          <w:tcPr>
            <w:tcW w:w="1386" w:type="pct"/>
            <w:tcBorders>
              <w:bottom w:val="single" w:sz="4" w:space="0" w:color="000000" w:themeColor="text1"/>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 xml:space="preserve">                          Total</w:t>
            </w:r>
          </w:p>
        </w:tc>
        <w:tc>
          <w:tcPr>
            <w:tcW w:w="809" w:type="pct"/>
            <w:tcBorders>
              <w:left w:val="nil"/>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30</w:t>
            </w:r>
          </w:p>
        </w:tc>
        <w:tc>
          <w:tcPr>
            <w:tcW w:w="1122"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100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127</w:t>
            </w:r>
          </w:p>
        </w:tc>
      </w:tr>
      <w:tr w:rsidR="00BB0B76" w:rsidRPr="00DA0020" w:rsidTr="00BB0B76">
        <w:trPr>
          <w:trHeight w:val="266"/>
        </w:trPr>
        <w:tc>
          <w:tcPr>
            <w:tcW w:w="1386" w:type="pct"/>
            <w:tcBorders>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9" w:type="pct"/>
            <w:tcBorders>
              <w:left w:val="nil"/>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left w:val="nil"/>
              <w:right w:val="nil"/>
            </w:tcBorders>
          </w:tcPr>
          <w:p w:rsidR="00BB0B76" w:rsidRPr="00DA0020" w:rsidRDefault="00BB0B76" w:rsidP="00BB0B76">
            <w:pPr>
              <w:pStyle w:val="ListParagraph"/>
              <w:spacing w:after="0" w:line="240" w:lineRule="auto"/>
              <w:ind w:left="-297"/>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Rata-rata</w:t>
            </w:r>
          </w:p>
        </w:tc>
        <w:tc>
          <w:tcPr>
            <w:tcW w:w="1122" w:type="pct"/>
            <w:tcBorders>
              <w:lef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4,23</w:t>
            </w:r>
          </w:p>
        </w:tc>
      </w:tr>
    </w:tbl>
    <w:p w:rsidR="00BB0B76" w:rsidRDefault="00BB0B76" w:rsidP="00BB0B76">
      <w:pPr>
        <w:jc w:val="both"/>
        <w:rPr>
          <w:sz w:val="23"/>
          <w:szCs w:val="23"/>
        </w:rPr>
      </w:pPr>
      <w:r>
        <w:rPr>
          <w:sz w:val="23"/>
          <w:szCs w:val="23"/>
        </w:rPr>
        <w:tab/>
      </w:r>
      <w:r w:rsidRPr="00BB0B76">
        <w:rPr>
          <w:sz w:val="23"/>
          <w:szCs w:val="23"/>
        </w:rPr>
        <w:t>Berdasarkan tabel diatas terlihat bahwa karyawan dituntut bekerja sesuai standar operasional prosedur (SOP) di Era 5000 Swalayan Lembuswana Kota Samarinda 36,7% responden menyatakan sangat setuju, diikuti dengan 50% memilih setuju, dan cukup setuju sebanyak 13,3%. Skor rata-rata penilaian responden sebesar 4,23 yang berarti sangat setuju.</w:t>
      </w:r>
    </w:p>
    <w:p w:rsidR="00BB0B76" w:rsidRDefault="00BB0B76" w:rsidP="00BB0B76">
      <w:pPr>
        <w:jc w:val="both"/>
        <w:rPr>
          <w:sz w:val="23"/>
          <w:szCs w:val="23"/>
        </w:rPr>
      </w:pPr>
    </w:p>
    <w:p w:rsidR="00BB0B76" w:rsidRPr="00DA0020" w:rsidRDefault="00BB0B76" w:rsidP="00BB0B76">
      <w:pPr>
        <w:jc w:val="center"/>
        <w:rPr>
          <w:sz w:val="23"/>
          <w:szCs w:val="23"/>
        </w:rPr>
      </w:pPr>
      <w:r w:rsidRPr="00BB0B76">
        <w:rPr>
          <w:sz w:val="23"/>
          <w:szCs w:val="23"/>
        </w:rPr>
        <w:t>Penilaian Responden Terhadap Pengawasan dilakukan hanya pada tingkat pimpinan toko</w:t>
      </w:r>
    </w:p>
    <w:tbl>
      <w:tblPr>
        <w:tblStyle w:val="TableGrid"/>
        <w:tblW w:w="5000" w:type="pct"/>
        <w:tblLook w:val="04A0" w:firstRow="1" w:lastRow="0" w:firstColumn="1" w:lastColumn="0" w:noHBand="0" w:noVBand="1"/>
      </w:tblPr>
      <w:tblGrid>
        <w:gridCol w:w="2163"/>
        <w:gridCol w:w="1263"/>
        <w:gridCol w:w="1248"/>
        <w:gridCol w:w="1751"/>
        <w:gridCol w:w="1378"/>
      </w:tblGrid>
      <w:tr w:rsidR="00BB0B76" w:rsidRPr="00DA0020" w:rsidTr="00BB0B76">
        <w:trPr>
          <w:trHeight w:val="288"/>
        </w:trPr>
        <w:tc>
          <w:tcPr>
            <w:tcW w:w="1386"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Kategori</w:t>
            </w:r>
          </w:p>
        </w:tc>
        <w:tc>
          <w:tcPr>
            <w:tcW w:w="809"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Skala</w:t>
            </w:r>
          </w:p>
        </w:tc>
        <w:tc>
          <w:tcPr>
            <w:tcW w:w="800"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Frekuensi</w:t>
            </w:r>
          </w:p>
        </w:tc>
        <w:tc>
          <w:tcPr>
            <w:tcW w:w="1122"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Persentase (%)</w:t>
            </w:r>
          </w:p>
        </w:tc>
        <w:tc>
          <w:tcPr>
            <w:tcW w:w="883" w:type="pct"/>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Total Skor</w:t>
            </w:r>
          </w:p>
        </w:tc>
      </w:tr>
      <w:tr w:rsidR="00BB0B76" w:rsidRPr="00DA0020" w:rsidTr="00BB0B76">
        <w:trPr>
          <w:trHeight w:val="243"/>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Setuju</w:t>
            </w:r>
          </w:p>
        </w:tc>
        <w:tc>
          <w:tcPr>
            <w:tcW w:w="809" w:type="pct"/>
          </w:tcPr>
          <w:p w:rsidR="00BB0B76" w:rsidRPr="00DA0020" w:rsidRDefault="00BB0B76" w:rsidP="00BB0B76">
            <w:pPr>
              <w:pStyle w:val="ListParagraph"/>
              <w:spacing w:before="240"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11</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36,7</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55</w:t>
            </w:r>
          </w:p>
        </w:tc>
      </w:tr>
      <w:tr w:rsidR="00BB0B76" w:rsidRPr="00DA0020" w:rsidTr="00BB0B76">
        <w:trPr>
          <w:trHeight w:val="234"/>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18</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60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72</w:t>
            </w:r>
          </w:p>
        </w:tc>
      </w:tr>
      <w:tr w:rsidR="00BB0B76" w:rsidRPr="00DA0020" w:rsidTr="00BB0B76">
        <w:trPr>
          <w:trHeight w:val="351"/>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Cukup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3,3</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w:t>
            </w:r>
          </w:p>
        </w:tc>
      </w:tr>
      <w:tr w:rsidR="00BB0B76" w:rsidRPr="00DA0020" w:rsidTr="00BB0B76">
        <w:trPr>
          <w:trHeight w:val="272"/>
        </w:trPr>
        <w:tc>
          <w:tcPr>
            <w:tcW w:w="1386"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Tidak Setuju</w:t>
            </w:r>
          </w:p>
        </w:tc>
        <w:tc>
          <w:tcPr>
            <w:tcW w:w="809"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2</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61"/>
        </w:trPr>
        <w:tc>
          <w:tcPr>
            <w:tcW w:w="1386"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Tidak Setuju</w:t>
            </w:r>
          </w:p>
        </w:tc>
        <w:tc>
          <w:tcPr>
            <w:tcW w:w="809"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w:t>
            </w:r>
          </w:p>
        </w:tc>
        <w:tc>
          <w:tcPr>
            <w:tcW w:w="800"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1122"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38"/>
        </w:trPr>
        <w:tc>
          <w:tcPr>
            <w:tcW w:w="1386" w:type="pct"/>
            <w:tcBorders>
              <w:bottom w:val="single" w:sz="4" w:space="0" w:color="000000" w:themeColor="text1"/>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 xml:space="preserve">                          Total</w:t>
            </w:r>
          </w:p>
        </w:tc>
        <w:tc>
          <w:tcPr>
            <w:tcW w:w="809" w:type="pct"/>
            <w:tcBorders>
              <w:left w:val="nil"/>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30</w:t>
            </w:r>
          </w:p>
        </w:tc>
        <w:tc>
          <w:tcPr>
            <w:tcW w:w="1122" w:type="pct"/>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100</w:t>
            </w: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130</w:t>
            </w:r>
          </w:p>
        </w:tc>
      </w:tr>
      <w:tr w:rsidR="00BB0B76" w:rsidRPr="00DA0020" w:rsidTr="00BB0B76">
        <w:trPr>
          <w:trHeight w:val="266"/>
        </w:trPr>
        <w:tc>
          <w:tcPr>
            <w:tcW w:w="1386" w:type="pct"/>
            <w:tcBorders>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9" w:type="pct"/>
            <w:tcBorders>
              <w:left w:val="nil"/>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00" w:type="pct"/>
            <w:tcBorders>
              <w:left w:val="nil"/>
              <w:right w:val="nil"/>
            </w:tcBorders>
          </w:tcPr>
          <w:p w:rsidR="00BB0B76" w:rsidRPr="00DA0020" w:rsidRDefault="00BB0B76" w:rsidP="00BB0B76">
            <w:pPr>
              <w:pStyle w:val="ListParagraph"/>
              <w:spacing w:after="0" w:line="240" w:lineRule="auto"/>
              <w:ind w:left="-297"/>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Rata-rata</w:t>
            </w:r>
          </w:p>
        </w:tc>
        <w:tc>
          <w:tcPr>
            <w:tcW w:w="1122" w:type="pct"/>
            <w:tcBorders>
              <w:lef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883" w:type="pct"/>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4,33</w:t>
            </w:r>
          </w:p>
        </w:tc>
      </w:tr>
    </w:tbl>
    <w:p w:rsidR="00BB0B76" w:rsidRPr="00DA0020" w:rsidRDefault="00BB0B76" w:rsidP="00BB0B76">
      <w:pPr>
        <w:jc w:val="both"/>
        <w:rPr>
          <w:sz w:val="23"/>
          <w:szCs w:val="23"/>
        </w:rPr>
      </w:pPr>
      <w:r>
        <w:rPr>
          <w:sz w:val="23"/>
          <w:szCs w:val="23"/>
        </w:rPr>
        <w:tab/>
      </w:r>
      <w:r w:rsidRPr="00BB0B76">
        <w:rPr>
          <w:sz w:val="23"/>
          <w:szCs w:val="23"/>
        </w:rPr>
        <w:t>Berdasarkan tabel diatas terlihat bahwa pengawasan dilakukakn pada tingkat pimpinan toko di Era 5000 Swalayan Lembuswana Kota Samarinda 36,7% responden menyatakan sangat setuju, diikuti dengan 60% memilih setuju, dan cukup setuju sebanyak 3,3%. Skor rata-rata penilaian responden sebesar 4,33 yang berarti sangat setuju.</w:t>
      </w:r>
    </w:p>
    <w:p w:rsidR="00BB0B76" w:rsidRPr="00BB0B76" w:rsidRDefault="00BB0B76" w:rsidP="00BB0B76">
      <w:pPr>
        <w:jc w:val="center"/>
        <w:rPr>
          <w:sz w:val="23"/>
          <w:szCs w:val="23"/>
        </w:rPr>
      </w:pPr>
      <w:r w:rsidRPr="00BB0B76">
        <w:rPr>
          <w:sz w:val="23"/>
          <w:szCs w:val="23"/>
        </w:rPr>
        <w:t>Tabel 6 Rekapitulasi Variabel Pengawasan</w:t>
      </w:r>
    </w:p>
    <w:tbl>
      <w:tblPr>
        <w:tblStyle w:val="TableGrid"/>
        <w:tblW w:w="7938" w:type="dxa"/>
        <w:tblInd w:w="108" w:type="dxa"/>
        <w:tblLook w:val="04A0" w:firstRow="1" w:lastRow="0" w:firstColumn="1" w:lastColumn="0" w:noHBand="0" w:noVBand="1"/>
      </w:tblPr>
      <w:tblGrid>
        <w:gridCol w:w="2410"/>
        <w:gridCol w:w="1276"/>
        <w:gridCol w:w="1843"/>
        <w:gridCol w:w="2409"/>
      </w:tblGrid>
      <w:tr w:rsidR="00BB0B76" w:rsidRPr="00DA0020" w:rsidTr="00BB0B76">
        <w:trPr>
          <w:trHeight w:val="288"/>
        </w:trPr>
        <w:tc>
          <w:tcPr>
            <w:tcW w:w="2410" w:type="dxa"/>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Kategori</w:t>
            </w:r>
          </w:p>
        </w:tc>
        <w:tc>
          <w:tcPr>
            <w:tcW w:w="1276" w:type="dxa"/>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Skala</w:t>
            </w:r>
          </w:p>
        </w:tc>
        <w:tc>
          <w:tcPr>
            <w:tcW w:w="1843" w:type="dxa"/>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Frekuensi</w:t>
            </w:r>
          </w:p>
        </w:tc>
        <w:tc>
          <w:tcPr>
            <w:tcW w:w="2409" w:type="dxa"/>
            <w:shd w:val="clear" w:color="auto" w:fill="DDD9C3" w:themeFill="background2" w:themeFillShade="E6"/>
          </w:tcPr>
          <w:p w:rsidR="00BB0B76" w:rsidRPr="00DA0020" w:rsidRDefault="00BB0B76" w:rsidP="00BB0B76">
            <w:pPr>
              <w:pStyle w:val="ListParagraph"/>
              <w:spacing w:after="0" w:line="240" w:lineRule="auto"/>
              <w:ind w:left="0"/>
              <w:jc w:val="center"/>
              <w:rPr>
                <w:rFonts w:ascii="Times New Roman" w:hAnsi="Times New Roman" w:cs="Times New Roman"/>
                <w:b/>
                <w:sz w:val="23"/>
                <w:szCs w:val="23"/>
              </w:rPr>
            </w:pPr>
            <w:r w:rsidRPr="00DA0020">
              <w:rPr>
                <w:rFonts w:ascii="Times New Roman" w:hAnsi="Times New Roman" w:cs="Times New Roman"/>
                <w:b/>
                <w:sz w:val="23"/>
                <w:szCs w:val="23"/>
              </w:rPr>
              <w:t>Persentase (%)</w:t>
            </w:r>
          </w:p>
        </w:tc>
      </w:tr>
      <w:tr w:rsidR="00BB0B76" w:rsidRPr="00DA0020" w:rsidTr="00BB0B76">
        <w:trPr>
          <w:trHeight w:val="243"/>
        </w:trPr>
        <w:tc>
          <w:tcPr>
            <w:tcW w:w="2410"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Setuju</w:t>
            </w:r>
          </w:p>
        </w:tc>
        <w:tc>
          <w:tcPr>
            <w:tcW w:w="1276" w:type="dxa"/>
          </w:tcPr>
          <w:p w:rsidR="00BB0B76" w:rsidRPr="00DA0020" w:rsidRDefault="00BB0B76" w:rsidP="00BB0B76">
            <w:pPr>
              <w:pStyle w:val="ListParagraph"/>
              <w:spacing w:before="240"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w:t>
            </w:r>
          </w:p>
        </w:tc>
        <w:tc>
          <w:tcPr>
            <w:tcW w:w="1843"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49</w:t>
            </w:r>
          </w:p>
        </w:tc>
        <w:tc>
          <w:tcPr>
            <w:tcW w:w="2409"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40,8</w:t>
            </w:r>
          </w:p>
        </w:tc>
      </w:tr>
      <w:tr w:rsidR="00BB0B76" w:rsidRPr="00DA0020" w:rsidTr="00BB0B76">
        <w:trPr>
          <w:trHeight w:val="234"/>
        </w:trPr>
        <w:tc>
          <w:tcPr>
            <w:tcW w:w="2410"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Setuju</w:t>
            </w:r>
          </w:p>
        </w:tc>
        <w:tc>
          <w:tcPr>
            <w:tcW w:w="1276"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4</w:t>
            </w:r>
          </w:p>
        </w:tc>
        <w:tc>
          <w:tcPr>
            <w:tcW w:w="1843"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61</w:t>
            </w:r>
          </w:p>
        </w:tc>
        <w:tc>
          <w:tcPr>
            <w:tcW w:w="2409"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50,8</w:t>
            </w:r>
          </w:p>
        </w:tc>
      </w:tr>
      <w:tr w:rsidR="00BB0B76" w:rsidRPr="00DA0020" w:rsidTr="00BB0B76">
        <w:trPr>
          <w:trHeight w:val="351"/>
        </w:trPr>
        <w:tc>
          <w:tcPr>
            <w:tcW w:w="2410"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Cukup Setuju</w:t>
            </w:r>
          </w:p>
        </w:tc>
        <w:tc>
          <w:tcPr>
            <w:tcW w:w="1276"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w:t>
            </w:r>
          </w:p>
        </w:tc>
        <w:tc>
          <w:tcPr>
            <w:tcW w:w="1843"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10</w:t>
            </w:r>
          </w:p>
        </w:tc>
        <w:tc>
          <w:tcPr>
            <w:tcW w:w="2409"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8,4</w:t>
            </w:r>
          </w:p>
        </w:tc>
      </w:tr>
      <w:tr w:rsidR="00BB0B76" w:rsidRPr="00DA0020" w:rsidTr="00BB0B76">
        <w:trPr>
          <w:trHeight w:val="272"/>
        </w:trPr>
        <w:tc>
          <w:tcPr>
            <w:tcW w:w="2410"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Tidak Setuju</w:t>
            </w:r>
          </w:p>
        </w:tc>
        <w:tc>
          <w:tcPr>
            <w:tcW w:w="1276"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2</w:t>
            </w:r>
          </w:p>
        </w:tc>
        <w:tc>
          <w:tcPr>
            <w:tcW w:w="1843"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2409"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61"/>
        </w:trPr>
        <w:tc>
          <w:tcPr>
            <w:tcW w:w="2410" w:type="dxa"/>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Sangat Tidak Setuju</w:t>
            </w:r>
          </w:p>
        </w:tc>
        <w:tc>
          <w:tcPr>
            <w:tcW w:w="1276" w:type="dxa"/>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w:t>
            </w:r>
          </w:p>
        </w:tc>
        <w:tc>
          <w:tcPr>
            <w:tcW w:w="1843"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c>
          <w:tcPr>
            <w:tcW w:w="2409" w:type="dxa"/>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0</w:t>
            </w:r>
          </w:p>
        </w:tc>
      </w:tr>
      <w:tr w:rsidR="00BB0B76" w:rsidRPr="00DA0020" w:rsidTr="00BB0B76">
        <w:trPr>
          <w:trHeight w:val="238"/>
        </w:trPr>
        <w:tc>
          <w:tcPr>
            <w:tcW w:w="2410" w:type="dxa"/>
            <w:tcBorders>
              <w:bottom w:val="single" w:sz="4" w:space="0" w:color="000000" w:themeColor="text1"/>
              <w:right w:val="nil"/>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b/>
                <w:i w:val="0"/>
                <w:sz w:val="23"/>
                <w:szCs w:val="23"/>
              </w:rPr>
            </w:pPr>
            <w:r w:rsidRPr="00DA0020">
              <w:rPr>
                <w:rStyle w:val="Emphasis"/>
                <w:rFonts w:ascii="Times New Roman" w:hAnsi="Times New Roman" w:cs="Times New Roman"/>
                <w:b/>
                <w:sz w:val="23"/>
                <w:szCs w:val="23"/>
              </w:rPr>
              <w:t xml:space="preserve">                          Total</w:t>
            </w:r>
          </w:p>
        </w:tc>
        <w:tc>
          <w:tcPr>
            <w:tcW w:w="1276" w:type="dxa"/>
            <w:tcBorders>
              <w:left w:val="nil"/>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p>
        </w:tc>
        <w:tc>
          <w:tcPr>
            <w:tcW w:w="1843" w:type="dxa"/>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30</w:t>
            </w:r>
          </w:p>
        </w:tc>
        <w:tc>
          <w:tcPr>
            <w:tcW w:w="2409" w:type="dxa"/>
            <w:tcBorders>
              <w:bottom w:val="single" w:sz="4" w:space="0" w:color="000000" w:themeColor="text1"/>
            </w:tcBorders>
          </w:tcPr>
          <w:p w:rsidR="00BB0B76" w:rsidRPr="00DA0020" w:rsidRDefault="00BB0B76" w:rsidP="00BB0B76">
            <w:pPr>
              <w:pStyle w:val="ListParagraph"/>
              <w:spacing w:after="0" w:line="240" w:lineRule="auto"/>
              <w:ind w:left="0"/>
              <w:jc w:val="center"/>
              <w:rPr>
                <w:rStyle w:val="Emphasis"/>
                <w:rFonts w:ascii="Times New Roman" w:hAnsi="Times New Roman" w:cs="Times New Roman"/>
                <w:i w:val="0"/>
                <w:sz w:val="23"/>
                <w:szCs w:val="23"/>
              </w:rPr>
            </w:pPr>
            <w:r w:rsidRPr="00DA0020">
              <w:rPr>
                <w:rStyle w:val="Emphasis"/>
                <w:rFonts w:ascii="Times New Roman" w:hAnsi="Times New Roman" w:cs="Times New Roman"/>
                <w:sz w:val="23"/>
                <w:szCs w:val="23"/>
              </w:rPr>
              <w:t>100</w:t>
            </w:r>
          </w:p>
        </w:tc>
      </w:tr>
    </w:tbl>
    <w:p w:rsidR="00BB0B76" w:rsidRPr="00DA0020" w:rsidRDefault="00BB0B76" w:rsidP="00BB0B76">
      <w:pPr>
        <w:ind w:firstLine="709"/>
        <w:jc w:val="both"/>
        <w:rPr>
          <w:sz w:val="23"/>
          <w:szCs w:val="23"/>
        </w:rPr>
      </w:pPr>
      <w:r w:rsidRPr="00DA0020">
        <w:rPr>
          <w:sz w:val="23"/>
          <w:szCs w:val="23"/>
        </w:rPr>
        <w:t>Dari hasil rekapitulasi tabel di atas, dapat diketahui sebanyak 49 atau 40,8% jawaban setuju, 61 atau 50,8 % jawaban setuju dan 10 atau 8,4 % jawaban cukup setuju . Maka dapat disimpulkan bahwa pengawasan di Era 5000 Swalayan Lembuswana tinggi/baik.</w:t>
      </w:r>
    </w:p>
    <w:p w:rsidR="00BB0B76" w:rsidRPr="00DA0020" w:rsidRDefault="00BB0B76" w:rsidP="00BB0B76">
      <w:pPr>
        <w:rPr>
          <w:sz w:val="23"/>
          <w:szCs w:val="23"/>
        </w:rPr>
      </w:pPr>
    </w:p>
    <w:p w:rsidR="00BB0B76" w:rsidRPr="00BB0B76" w:rsidRDefault="00BB0B76" w:rsidP="00BB0B76">
      <w:pPr>
        <w:pStyle w:val="NoSpacing"/>
        <w:jc w:val="both"/>
        <w:rPr>
          <w:rFonts w:ascii="Times New Roman" w:hAnsi="Times New Roman"/>
          <w:sz w:val="23"/>
          <w:szCs w:val="23"/>
        </w:rPr>
      </w:pPr>
    </w:p>
    <w:p w:rsidR="002116F2" w:rsidRDefault="00BB0B76" w:rsidP="00E77C13">
      <w:pPr>
        <w:pStyle w:val="NoSpacing"/>
        <w:jc w:val="both"/>
        <w:rPr>
          <w:rFonts w:ascii="Times New Roman" w:hAnsi="Times New Roman"/>
          <w:b/>
          <w:i/>
          <w:sz w:val="23"/>
          <w:szCs w:val="23"/>
          <w:lang w:val="en-ID"/>
        </w:rPr>
      </w:pPr>
      <w:r>
        <w:rPr>
          <w:rFonts w:ascii="Times New Roman" w:hAnsi="Times New Roman"/>
          <w:b/>
          <w:i/>
          <w:sz w:val="23"/>
          <w:szCs w:val="23"/>
          <w:lang w:val="en-ID"/>
        </w:rPr>
        <w:t>Uji Hipotesis</w:t>
      </w:r>
    </w:p>
    <w:p w:rsidR="00BB0B76" w:rsidRPr="00BB0B76" w:rsidRDefault="00E77C13" w:rsidP="00BB0B76">
      <w:pPr>
        <w:pStyle w:val="ListParagraph"/>
        <w:spacing w:after="0" w:line="240" w:lineRule="auto"/>
        <w:ind w:left="0"/>
        <w:jc w:val="center"/>
        <w:rPr>
          <w:rFonts w:ascii="Times New Roman" w:hAnsi="Times New Roman" w:cs="Times New Roman"/>
          <w:sz w:val="23"/>
          <w:szCs w:val="23"/>
        </w:rPr>
      </w:pPr>
      <w:r>
        <w:rPr>
          <w:rFonts w:ascii="Times New Roman" w:hAnsi="Times New Roman"/>
          <w:sz w:val="23"/>
          <w:szCs w:val="23"/>
          <w:lang w:val="en-ID"/>
        </w:rPr>
        <w:tab/>
      </w:r>
      <w:r w:rsidR="00BB0B76" w:rsidRPr="00BB0B76">
        <w:rPr>
          <w:rFonts w:ascii="Times New Roman" w:hAnsi="Times New Roman" w:cs="Times New Roman"/>
          <w:sz w:val="23"/>
          <w:szCs w:val="23"/>
        </w:rPr>
        <w:t>Tabel</w:t>
      </w:r>
      <w:r w:rsidR="00BB0B76" w:rsidRPr="00BB0B76">
        <w:rPr>
          <w:rFonts w:ascii="Times New Roman" w:hAnsi="Times New Roman" w:cs="Times New Roman"/>
          <w:sz w:val="23"/>
          <w:szCs w:val="23"/>
          <w:lang w:val="en-US"/>
        </w:rPr>
        <w:t xml:space="preserve"> 7</w:t>
      </w:r>
      <w:r w:rsidR="00BB0B76" w:rsidRPr="00BB0B76">
        <w:rPr>
          <w:rFonts w:ascii="Times New Roman" w:hAnsi="Times New Roman" w:cs="Times New Roman"/>
          <w:sz w:val="23"/>
          <w:szCs w:val="23"/>
        </w:rPr>
        <w:t xml:space="preserve"> Penolong </w:t>
      </w:r>
    </w:p>
    <w:tbl>
      <w:tblPr>
        <w:tblW w:w="5000" w:type="pct"/>
        <w:tblLook w:val="04A0" w:firstRow="1" w:lastRow="0" w:firstColumn="1" w:lastColumn="0" w:noHBand="0" w:noVBand="1"/>
      </w:tblPr>
      <w:tblGrid>
        <w:gridCol w:w="1139"/>
        <w:gridCol w:w="1636"/>
        <w:gridCol w:w="1623"/>
        <w:gridCol w:w="1026"/>
        <w:gridCol w:w="914"/>
        <w:gridCol w:w="1465"/>
      </w:tblGrid>
      <w:tr w:rsidR="00BB0B76" w:rsidRPr="00DA0020" w:rsidTr="00BB0B76">
        <w:trPr>
          <w:trHeight w:val="600"/>
        </w:trPr>
        <w:tc>
          <w:tcPr>
            <w:tcW w:w="624" w:type="pct"/>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B0B76" w:rsidRPr="00DA0020" w:rsidRDefault="00BB0B76" w:rsidP="00BB0B76">
            <w:pPr>
              <w:jc w:val="center"/>
              <w:rPr>
                <w:rFonts w:ascii="Calibri" w:hAnsi="Calibri"/>
                <w:b/>
                <w:bCs/>
                <w:color w:val="000000"/>
                <w:sz w:val="23"/>
                <w:szCs w:val="23"/>
              </w:rPr>
            </w:pPr>
            <w:r w:rsidRPr="00DA0020">
              <w:rPr>
                <w:rFonts w:ascii="Calibri" w:hAnsi="Calibri"/>
                <w:b/>
                <w:bCs/>
                <w:color w:val="000000"/>
                <w:sz w:val="23"/>
                <w:szCs w:val="23"/>
              </w:rPr>
              <w:t>NO</w:t>
            </w:r>
          </w:p>
        </w:tc>
        <w:tc>
          <w:tcPr>
            <w:tcW w:w="1021" w:type="pct"/>
            <w:tcBorders>
              <w:top w:val="single" w:sz="4" w:space="0" w:color="auto"/>
              <w:left w:val="nil"/>
              <w:bottom w:val="single" w:sz="4" w:space="0" w:color="auto"/>
              <w:right w:val="single" w:sz="4" w:space="0" w:color="auto"/>
            </w:tcBorders>
            <w:shd w:val="clear" w:color="000000" w:fill="DDD9C3"/>
            <w:vAlign w:val="center"/>
            <w:hideMark/>
          </w:tcPr>
          <w:p w:rsidR="00BB0B76" w:rsidRPr="00DA0020" w:rsidRDefault="00BB0B76" w:rsidP="00BB0B76">
            <w:pPr>
              <w:jc w:val="center"/>
              <w:rPr>
                <w:rFonts w:ascii="Calibri" w:hAnsi="Calibri"/>
                <w:b/>
                <w:bCs/>
                <w:color w:val="000000"/>
                <w:sz w:val="23"/>
                <w:szCs w:val="23"/>
              </w:rPr>
            </w:pPr>
            <w:r w:rsidRPr="00DA0020">
              <w:rPr>
                <w:rFonts w:ascii="Calibri" w:hAnsi="Calibri"/>
                <w:b/>
                <w:bCs/>
                <w:color w:val="000000"/>
                <w:sz w:val="23"/>
                <w:szCs w:val="23"/>
              </w:rPr>
              <w:t>PENGAWASAN (X)</w:t>
            </w:r>
          </w:p>
        </w:tc>
        <w:tc>
          <w:tcPr>
            <w:tcW w:w="1073" w:type="pct"/>
            <w:tcBorders>
              <w:top w:val="single" w:sz="4" w:space="0" w:color="auto"/>
              <w:left w:val="nil"/>
              <w:bottom w:val="single" w:sz="4" w:space="0" w:color="auto"/>
              <w:right w:val="single" w:sz="4" w:space="0" w:color="auto"/>
            </w:tcBorders>
            <w:shd w:val="clear" w:color="000000" w:fill="DDD9C3"/>
            <w:vAlign w:val="center"/>
            <w:hideMark/>
          </w:tcPr>
          <w:p w:rsidR="00BB0B76" w:rsidRPr="00DA0020" w:rsidRDefault="00BB0B76" w:rsidP="00BB0B76">
            <w:pPr>
              <w:jc w:val="center"/>
              <w:rPr>
                <w:rFonts w:ascii="Calibri" w:hAnsi="Calibri"/>
                <w:b/>
                <w:bCs/>
                <w:color w:val="000000"/>
                <w:sz w:val="23"/>
                <w:szCs w:val="23"/>
              </w:rPr>
            </w:pPr>
            <w:r w:rsidRPr="00DA0020">
              <w:rPr>
                <w:rFonts w:ascii="Calibri" w:hAnsi="Calibri"/>
                <w:b/>
                <w:bCs/>
                <w:color w:val="000000"/>
                <w:sz w:val="23"/>
                <w:szCs w:val="23"/>
              </w:rPr>
              <w:t>KUALITAS PELAYANAN (Y)</w:t>
            </w:r>
          </w:p>
        </w:tc>
        <w:tc>
          <w:tcPr>
            <w:tcW w:w="691" w:type="pct"/>
            <w:tcBorders>
              <w:top w:val="single" w:sz="4" w:space="0" w:color="auto"/>
              <w:left w:val="nil"/>
              <w:bottom w:val="single" w:sz="4" w:space="0" w:color="auto"/>
              <w:right w:val="single" w:sz="4" w:space="0" w:color="auto"/>
            </w:tcBorders>
            <w:shd w:val="clear" w:color="000000" w:fill="DDD9C3"/>
            <w:noWrap/>
            <w:vAlign w:val="center"/>
            <w:hideMark/>
          </w:tcPr>
          <w:p w:rsidR="00BB0B76" w:rsidRPr="00DA0020" w:rsidRDefault="00BB0B76" w:rsidP="00BB0B76">
            <w:pPr>
              <w:jc w:val="center"/>
              <w:rPr>
                <w:rFonts w:ascii="Calibri" w:hAnsi="Calibri"/>
                <w:b/>
                <w:bCs/>
                <w:color w:val="000000"/>
                <w:sz w:val="23"/>
                <w:szCs w:val="23"/>
              </w:rPr>
            </w:pPr>
            <w:r w:rsidRPr="00DA0020">
              <w:rPr>
                <w:rFonts w:ascii="Calibri" w:hAnsi="Calibri"/>
                <w:b/>
                <w:bCs/>
                <w:color w:val="000000"/>
                <w:sz w:val="23"/>
                <w:szCs w:val="23"/>
              </w:rPr>
              <w:t>X</w:t>
            </w:r>
            <w:r w:rsidRPr="00DA0020">
              <w:rPr>
                <w:rFonts w:ascii="Calibri" w:hAnsi="Calibri"/>
                <w:b/>
                <w:bCs/>
                <w:color w:val="000000"/>
                <w:sz w:val="23"/>
                <w:szCs w:val="23"/>
                <w:vertAlign w:val="superscript"/>
              </w:rPr>
              <w:t>2</w:t>
            </w:r>
          </w:p>
        </w:tc>
        <w:tc>
          <w:tcPr>
            <w:tcW w:w="619" w:type="pct"/>
            <w:tcBorders>
              <w:top w:val="single" w:sz="4" w:space="0" w:color="auto"/>
              <w:left w:val="nil"/>
              <w:bottom w:val="single" w:sz="4" w:space="0" w:color="auto"/>
              <w:right w:val="single" w:sz="4" w:space="0" w:color="auto"/>
            </w:tcBorders>
            <w:shd w:val="clear" w:color="000000" w:fill="DDD9C3"/>
            <w:noWrap/>
            <w:vAlign w:val="center"/>
            <w:hideMark/>
          </w:tcPr>
          <w:p w:rsidR="00BB0B76" w:rsidRPr="00DA0020" w:rsidRDefault="00BB0B76" w:rsidP="00BB0B76">
            <w:pPr>
              <w:jc w:val="center"/>
              <w:rPr>
                <w:rFonts w:ascii="Calibri" w:hAnsi="Calibri"/>
                <w:b/>
                <w:bCs/>
                <w:color w:val="000000"/>
                <w:sz w:val="23"/>
                <w:szCs w:val="23"/>
              </w:rPr>
            </w:pPr>
            <w:r w:rsidRPr="00DA0020">
              <w:rPr>
                <w:rFonts w:ascii="Calibri" w:hAnsi="Calibri"/>
                <w:b/>
                <w:bCs/>
                <w:color w:val="000000"/>
                <w:sz w:val="23"/>
                <w:szCs w:val="23"/>
              </w:rPr>
              <w:t>Y</w:t>
            </w:r>
            <w:r w:rsidRPr="00DA0020">
              <w:rPr>
                <w:rFonts w:ascii="Calibri" w:hAnsi="Calibri"/>
                <w:b/>
                <w:bCs/>
                <w:color w:val="000000"/>
                <w:sz w:val="23"/>
                <w:szCs w:val="23"/>
                <w:vertAlign w:val="superscript"/>
              </w:rPr>
              <w:t>2</w:t>
            </w:r>
          </w:p>
        </w:tc>
        <w:tc>
          <w:tcPr>
            <w:tcW w:w="973" w:type="pct"/>
            <w:tcBorders>
              <w:top w:val="single" w:sz="4" w:space="0" w:color="auto"/>
              <w:left w:val="nil"/>
              <w:bottom w:val="single" w:sz="4" w:space="0" w:color="auto"/>
              <w:right w:val="single" w:sz="4" w:space="0" w:color="auto"/>
            </w:tcBorders>
            <w:shd w:val="clear" w:color="000000" w:fill="DDD9C3"/>
            <w:noWrap/>
            <w:vAlign w:val="center"/>
            <w:hideMark/>
          </w:tcPr>
          <w:p w:rsidR="00BB0B76" w:rsidRPr="00DA0020" w:rsidRDefault="00BB0B76" w:rsidP="00BB0B76">
            <w:pPr>
              <w:jc w:val="center"/>
              <w:rPr>
                <w:rFonts w:ascii="Calibri" w:hAnsi="Calibri"/>
                <w:b/>
                <w:bCs/>
                <w:color w:val="000000"/>
                <w:sz w:val="23"/>
                <w:szCs w:val="23"/>
              </w:rPr>
            </w:pPr>
            <w:r w:rsidRPr="00DA0020">
              <w:rPr>
                <w:rFonts w:ascii="Calibri" w:hAnsi="Calibri"/>
                <w:b/>
                <w:bCs/>
                <w:color w:val="000000"/>
                <w:sz w:val="23"/>
                <w:szCs w:val="23"/>
              </w:rPr>
              <w:t>XY</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357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357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357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19</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23</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361</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529</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437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5</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324</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396</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6</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374</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7</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374</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8</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324</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396</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9</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357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10</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20</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400</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340</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11</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20</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400</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340</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12</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357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13</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324</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396</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14</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374</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15</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324</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396</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lastRenderedPageBreak/>
              <w:t>16</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23</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529</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391</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374</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324</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396</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19</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324</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484</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396</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20</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16</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256</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336</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16</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19</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256</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361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304</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16</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20</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256</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400</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320</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23</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20</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400</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340</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24</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15</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20</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225</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400</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300</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25</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18</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23</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324</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529</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414</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26</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19</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23</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361</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529</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437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27</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17</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289</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357</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20</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21</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400</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441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420</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29</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19</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19</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361</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361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361</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30</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15</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19</w:t>
            </w:r>
          </w:p>
        </w:tc>
        <w:tc>
          <w:tcPr>
            <w:tcW w:w="691"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225</w:t>
            </w:r>
          </w:p>
        </w:tc>
        <w:tc>
          <w:tcPr>
            <w:tcW w:w="619"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361</w:t>
            </w:r>
          </w:p>
        </w:tc>
        <w:tc>
          <w:tcPr>
            <w:tcW w:w="973" w:type="pct"/>
            <w:tcBorders>
              <w:top w:val="nil"/>
              <w:left w:val="nil"/>
              <w:bottom w:val="single" w:sz="4" w:space="0" w:color="auto"/>
              <w:right w:val="single" w:sz="4" w:space="0" w:color="auto"/>
            </w:tcBorders>
            <w:shd w:val="clear" w:color="auto" w:fill="auto"/>
            <w:noWrap/>
            <w:vAlign w:val="bottom"/>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285</w:t>
            </w:r>
          </w:p>
        </w:tc>
      </w:tr>
      <w:tr w:rsidR="00BB0B76" w:rsidRPr="00DA0020" w:rsidTr="00BB0B76">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TOTAL (∑)</w:t>
            </w:r>
          </w:p>
        </w:tc>
        <w:tc>
          <w:tcPr>
            <w:tcW w:w="102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519</w:t>
            </w:r>
          </w:p>
        </w:tc>
        <w:tc>
          <w:tcPr>
            <w:tcW w:w="10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637</w:t>
            </w:r>
          </w:p>
        </w:tc>
        <w:tc>
          <w:tcPr>
            <w:tcW w:w="691"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9015</w:t>
            </w:r>
          </w:p>
        </w:tc>
        <w:tc>
          <w:tcPr>
            <w:tcW w:w="619"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13567</w:t>
            </w:r>
          </w:p>
        </w:tc>
        <w:tc>
          <w:tcPr>
            <w:tcW w:w="973" w:type="pct"/>
            <w:tcBorders>
              <w:top w:val="nil"/>
              <w:left w:val="nil"/>
              <w:bottom w:val="single" w:sz="4" w:space="0" w:color="auto"/>
              <w:right w:val="single" w:sz="4" w:space="0" w:color="auto"/>
            </w:tcBorders>
            <w:shd w:val="clear" w:color="auto" w:fill="auto"/>
            <w:noWrap/>
            <w:vAlign w:val="center"/>
            <w:hideMark/>
          </w:tcPr>
          <w:p w:rsidR="00BB0B76" w:rsidRPr="00DA0020" w:rsidRDefault="00BB0B76" w:rsidP="00BB0B76">
            <w:pPr>
              <w:jc w:val="center"/>
              <w:rPr>
                <w:rFonts w:ascii="Calibri" w:hAnsi="Calibri"/>
                <w:color w:val="000000"/>
                <w:sz w:val="23"/>
                <w:szCs w:val="23"/>
              </w:rPr>
            </w:pPr>
            <w:r w:rsidRPr="00DA0020">
              <w:rPr>
                <w:rFonts w:ascii="Calibri" w:hAnsi="Calibri"/>
                <w:color w:val="000000"/>
                <w:sz w:val="23"/>
                <w:szCs w:val="23"/>
              </w:rPr>
              <w:t>11039</w:t>
            </w:r>
          </w:p>
        </w:tc>
      </w:tr>
    </w:tbl>
    <w:p w:rsidR="00BB0B76" w:rsidRPr="00DA0020" w:rsidRDefault="00BB0B76" w:rsidP="00BB0B76">
      <w:pPr>
        <w:pStyle w:val="ListParagraph"/>
        <w:spacing w:after="0" w:line="240" w:lineRule="auto"/>
        <w:ind w:left="0"/>
        <w:jc w:val="both"/>
        <w:rPr>
          <w:rFonts w:ascii="Times New Roman" w:hAnsi="Times New Roman" w:cs="Times New Roman"/>
          <w:sz w:val="23"/>
          <w:szCs w:val="23"/>
        </w:rPr>
      </w:pPr>
      <w:r w:rsidRPr="00DA0020">
        <w:rPr>
          <w:rFonts w:ascii="Times New Roman" w:hAnsi="Times New Roman" w:cs="Times New Roman"/>
          <w:sz w:val="23"/>
          <w:szCs w:val="23"/>
        </w:rPr>
        <w:t>Sumber : Data diolah, 2020</w:t>
      </w:r>
    </w:p>
    <w:p w:rsidR="00BB0B76" w:rsidRPr="00DA0020" w:rsidRDefault="00BB0B76" w:rsidP="00BB0B76">
      <w:pPr>
        <w:pStyle w:val="ListParagraph"/>
        <w:spacing w:after="0" w:line="240" w:lineRule="auto"/>
        <w:ind w:left="0" w:firstLine="709"/>
        <w:jc w:val="both"/>
        <w:rPr>
          <w:rFonts w:ascii="Times New Roman" w:hAnsi="Times New Roman" w:cs="Times New Roman"/>
          <w:sz w:val="23"/>
          <w:szCs w:val="23"/>
        </w:rPr>
      </w:pPr>
      <w:r w:rsidRPr="00DA0020">
        <w:rPr>
          <w:rFonts w:ascii="Times New Roman" w:hAnsi="Times New Roman" w:cs="Times New Roman"/>
          <w:sz w:val="23"/>
          <w:szCs w:val="23"/>
        </w:rPr>
        <w:t xml:space="preserve">Berdasarkan hasil tabel diatas, selanjutnya akan dilakukan analisis kolerasi </w:t>
      </w:r>
      <w:r w:rsidRPr="00DA0020">
        <w:rPr>
          <w:rFonts w:ascii="Times New Roman" w:hAnsi="Times New Roman" w:cs="Times New Roman"/>
          <w:i/>
          <w:sz w:val="23"/>
          <w:szCs w:val="23"/>
        </w:rPr>
        <w:t xml:space="preserve">product moment </w:t>
      </w:r>
      <w:r w:rsidRPr="00DA0020">
        <w:rPr>
          <w:rFonts w:ascii="Times New Roman" w:hAnsi="Times New Roman" w:cs="Times New Roman"/>
          <w:sz w:val="23"/>
          <w:szCs w:val="23"/>
        </w:rPr>
        <w:t>yang digunakan untuk mengetahui hubungan antara 2 variabel yaitu variabel Pengawasan (X) dengan Kualitas Pelayanan di Era 5000 Swalayan Lembuswana (Y) yang dapat dilihat dari hasil perhitungan sebagai berikut :</w:t>
      </w:r>
    </w:p>
    <w:p w:rsidR="00BB0B76" w:rsidRDefault="00BB0B76" w:rsidP="00BB0B76">
      <w:pPr>
        <w:pStyle w:val="ListParagraph"/>
        <w:spacing w:after="0" w:line="240" w:lineRule="auto"/>
        <w:ind w:left="0"/>
        <w:jc w:val="both"/>
        <w:rPr>
          <w:rFonts w:ascii="Times New Roman" w:hAnsi="Times New Roman" w:cs="Times New Roman"/>
          <w:sz w:val="23"/>
          <w:szCs w:val="23"/>
          <w:lang w:val="en-US"/>
        </w:rPr>
      </w:pPr>
      <w:r w:rsidRPr="00DA0020">
        <w:rPr>
          <w:rFonts w:ascii="Times New Roman" w:hAnsi="Times New Roman" w:cs="Times New Roman"/>
          <w:sz w:val="23"/>
          <w:szCs w:val="23"/>
        </w:rPr>
        <w:t>Diketahui :</w:t>
      </w:r>
    </w:p>
    <w:p w:rsidR="00BB0B76" w:rsidRPr="00DA0020" w:rsidRDefault="00BB0B76" w:rsidP="00BB0B76">
      <w:pPr>
        <w:tabs>
          <w:tab w:val="left" w:pos="709"/>
        </w:tabs>
        <w:ind w:left="993"/>
        <w:jc w:val="both"/>
        <w:rPr>
          <w:sz w:val="23"/>
          <w:szCs w:val="23"/>
        </w:rPr>
      </w:pPr>
      <w:r w:rsidRPr="00DA0020">
        <w:rPr>
          <w:sz w:val="23"/>
          <w:szCs w:val="23"/>
        </w:rPr>
        <w:t>N = 30</w:t>
      </w:r>
    </w:p>
    <w:p w:rsidR="00BB0B76" w:rsidRPr="00DA0020" w:rsidRDefault="00BB0B76" w:rsidP="00BB0B76">
      <w:pPr>
        <w:tabs>
          <w:tab w:val="left" w:pos="709"/>
        </w:tabs>
        <w:ind w:left="993"/>
        <w:jc w:val="both"/>
        <w:rPr>
          <w:sz w:val="23"/>
          <w:szCs w:val="23"/>
        </w:rPr>
      </w:pPr>
      <w:r w:rsidRPr="00DA0020">
        <w:rPr>
          <w:sz w:val="23"/>
          <w:szCs w:val="23"/>
        </w:rPr>
        <w:t>∑x = 519</w:t>
      </w:r>
    </w:p>
    <w:p w:rsidR="00BB0B76" w:rsidRPr="00DA0020" w:rsidRDefault="00BB0B76" w:rsidP="00BB0B76">
      <w:pPr>
        <w:tabs>
          <w:tab w:val="left" w:pos="709"/>
        </w:tabs>
        <w:ind w:left="993"/>
        <w:jc w:val="both"/>
        <w:rPr>
          <w:sz w:val="23"/>
          <w:szCs w:val="23"/>
        </w:rPr>
      </w:pPr>
      <w:r w:rsidRPr="00DA0020">
        <w:rPr>
          <w:sz w:val="23"/>
          <w:szCs w:val="23"/>
        </w:rPr>
        <w:t>∑y = 637</w:t>
      </w:r>
    </w:p>
    <w:p w:rsidR="00BB0B76" w:rsidRPr="00DA0020" w:rsidRDefault="00BB0B76" w:rsidP="00BB0B76">
      <w:pPr>
        <w:tabs>
          <w:tab w:val="left" w:pos="709"/>
        </w:tabs>
        <w:ind w:left="993"/>
        <w:jc w:val="both"/>
        <w:rPr>
          <w:sz w:val="23"/>
          <w:szCs w:val="23"/>
        </w:rPr>
      </w:pPr>
      <w:r w:rsidRPr="00DA0020">
        <w:rPr>
          <w:sz w:val="23"/>
          <w:szCs w:val="23"/>
        </w:rPr>
        <w:t>∑x</w:t>
      </w:r>
      <w:r w:rsidRPr="00DA0020">
        <w:rPr>
          <w:sz w:val="23"/>
          <w:szCs w:val="23"/>
          <w:vertAlign w:val="superscript"/>
        </w:rPr>
        <w:t xml:space="preserve">2 </w:t>
      </w:r>
      <w:r w:rsidRPr="00DA0020">
        <w:rPr>
          <w:sz w:val="23"/>
          <w:szCs w:val="23"/>
        </w:rPr>
        <w:t>= 9015</w:t>
      </w:r>
    </w:p>
    <w:p w:rsidR="00BB0B76" w:rsidRPr="00DA0020" w:rsidRDefault="00BB0B76" w:rsidP="00BB0B76">
      <w:pPr>
        <w:tabs>
          <w:tab w:val="left" w:pos="709"/>
        </w:tabs>
        <w:ind w:left="993"/>
        <w:jc w:val="both"/>
        <w:rPr>
          <w:sz w:val="23"/>
          <w:szCs w:val="23"/>
        </w:rPr>
      </w:pPr>
      <w:r w:rsidRPr="00DA0020">
        <w:rPr>
          <w:sz w:val="23"/>
          <w:szCs w:val="23"/>
        </w:rPr>
        <w:t>∑y</w:t>
      </w:r>
      <w:r w:rsidRPr="00DA0020">
        <w:rPr>
          <w:sz w:val="23"/>
          <w:szCs w:val="23"/>
          <w:vertAlign w:val="superscript"/>
        </w:rPr>
        <w:t xml:space="preserve">2 </w:t>
      </w:r>
      <w:r w:rsidRPr="00DA0020">
        <w:rPr>
          <w:sz w:val="23"/>
          <w:szCs w:val="23"/>
        </w:rPr>
        <w:t>= 13567</w:t>
      </w:r>
    </w:p>
    <w:p w:rsidR="00BB0B76" w:rsidRPr="00DA0020" w:rsidRDefault="00BB0B76" w:rsidP="00BB0B76">
      <w:pPr>
        <w:tabs>
          <w:tab w:val="left" w:pos="709"/>
        </w:tabs>
        <w:ind w:left="993"/>
        <w:jc w:val="both"/>
        <w:rPr>
          <w:sz w:val="23"/>
          <w:szCs w:val="23"/>
        </w:rPr>
      </w:pPr>
      <w:r w:rsidRPr="00DA0020">
        <w:rPr>
          <w:sz w:val="23"/>
          <w:szCs w:val="23"/>
        </w:rPr>
        <w:t>∑xy = 11039</w:t>
      </w:r>
    </w:p>
    <w:p w:rsidR="00BB0B76" w:rsidRPr="00DA0020" w:rsidRDefault="00BB0B76" w:rsidP="00BB0B76">
      <w:pPr>
        <w:pStyle w:val="ListParagraph"/>
        <w:spacing w:after="0" w:line="240" w:lineRule="auto"/>
        <w:ind w:left="0"/>
        <w:jc w:val="both"/>
        <w:rPr>
          <w:rFonts w:ascii="Times New Roman" w:hAnsi="Times New Roman" w:cs="Times New Roman"/>
          <w:sz w:val="23"/>
          <w:szCs w:val="23"/>
        </w:rPr>
      </w:pPr>
    </w:p>
    <w:p w:rsidR="00BB0B76" w:rsidRPr="00DA0020" w:rsidRDefault="00D9394B" w:rsidP="00BB0B76">
      <w:pPr>
        <w:pStyle w:val="ListParagraph"/>
        <w:spacing w:after="0" w:line="240" w:lineRule="auto"/>
        <w:ind w:left="0"/>
        <w:jc w:val="both"/>
        <w:rPr>
          <w:rFonts w:ascii="Times New Roman" w:eastAsiaTheme="minorEastAsia"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sub>
          </m:sSub>
          <m:f>
            <m:fPr>
              <m:ctrlPr>
                <w:rPr>
                  <w:rFonts w:ascii="Cambria Math" w:hAnsi="Cambria Math" w:cs="Times New Roman"/>
                  <w:i/>
                  <w:sz w:val="23"/>
                  <w:szCs w:val="23"/>
                </w:rPr>
              </m:ctrlPr>
            </m:fPr>
            <m:num>
              <m:r>
                <w:rPr>
                  <w:rFonts w:ascii="Cambria Math" w:hAnsi="Cambria Math" w:cs="Times New Roman"/>
                  <w:sz w:val="23"/>
                  <w:szCs w:val="23"/>
                </w:rPr>
                <m:t>n(</m:t>
              </m:r>
              <m:box>
                <m:boxPr>
                  <m:ctrlPr>
                    <w:rPr>
                      <w:rFonts w:ascii="Cambria Math" w:hAnsi="Cambria Math" w:cs="Times New Roman"/>
                      <w:i/>
                      <w:sz w:val="23"/>
                      <w:szCs w:val="23"/>
                    </w:rPr>
                  </m:ctrlPr>
                </m:boxPr>
                <m:e>
                  <m:argPr>
                    <m:argSz m:val="-1"/>
                  </m:argPr>
                  <m:nary>
                    <m:naryPr>
                      <m:chr m:val="∑"/>
                      <m:limLoc m:val="undOvr"/>
                      <m:subHide m:val="1"/>
                      <m:supHide m:val="1"/>
                      <m:ctrlPr>
                        <w:rPr>
                          <w:rFonts w:ascii="Cambria Math" w:hAnsi="Cambria Math" w:cs="Times New Roman"/>
                          <w:i/>
                          <w:sz w:val="23"/>
                          <w:szCs w:val="23"/>
                        </w:rPr>
                      </m:ctrlPr>
                    </m:naryPr>
                    <m:sub/>
                    <m:sup/>
                    <m:e>
                      <m:r>
                        <w:rPr>
                          <w:rFonts w:ascii="Cambria Math" w:hAnsi="Cambria Math" w:cs="Times New Roman"/>
                          <w:sz w:val="23"/>
                          <w:szCs w:val="23"/>
                        </w:rPr>
                        <m:t>xy)-(</m:t>
                      </m:r>
                      <m:nary>
                        <m:naryPr>
                          <m:chr m:val="∑"/>
                          <m:limLoc m:val="undOvr"/>
                          <m:subHide m:val="1"/>
                          <m:supHide m:val="1"/>
                          <m:ctrlPr>
                            <w:rPr>
                              <w:rFonts w:ascii="Cambria Math" w:hAnsi="Cambria Math" w:cs="Times New Roman"/>
                              <w:i/>
                              <w:sz w:val="23"/>
                              <w:szCs w:val="23"/>
                            </w:rPr>
                          </m:ctrlPr>
                        </m:naryPr>
                        <m:sub/>
                        <m:sup/>
                        <m:e>
                          <m:r>
                            <w:rPr>
                              <w:rFonts w:ascii="Cambria Math" w:hAnsi="Cambria Math" w:cs="Times New Roman"/>
                              <w:sz w:val="23"/>
                              <w:szCs w:val="23"/>
                            </w:rPr>
                            <m:t>x)(</m:t>
                          </m:r>
                          <m:nary>
                            <m:naryPr>
                              <m:chr m:val="∑"/>
                              <m:limLoc m:val="undOvr"/>
                              <m:subHide m:val="1"/>
                              <m:supHide m:val="1"/>
                              <m:ctrlPr>
                                <w:rPr>
                                  <w:rFonts w:ascii="Cambria Math" w:hAnsi="Cambria Math" w:cs="Times New Roman"/>
                                  <w:i/>
                                  <w:sz w:val="23"/>
                                  <w:szCs w:val="23"/>
                                </w:rPr>
                              </m:ctrlPr>
                            </m:naryPr>
                            <m:sub/>
                            <m:sup/>
                            <m:e>
                              <m:r>
                                <w:rPr>
                                  <w:rFonts w:ascii="Cambria Math" w:hAnsi="Cambria Math" w:cs="Times New Roman"/>
                                  <w:sz w:val="23"/>
                                  <w:szCs w:val="23"/>
                                </w:rPr>
                                <m:t>y)</m:t>
                              </m:r>
                            </m:e>
                          </m:nary>
                        </m:e>
                      </m:nary>
                    </m:e>
                  </m:nary>
                </m:e>
              </m:box>
            </m:num>
            <m:den>
              <m:rad>
                <m:radPr>
                  <m:degHide m:val="1"/>
                  <m:ctrlPr>
                    <w:rPr>
                      <w:rFonts w:ascii="Cambria Math" w:hAnsi="Cambria Math" w:cs="Times New Roman"/>
                      <w:i/>
                      <w:sz w:val="23"/>
                      <w:szCs w:val="23"/>
                    </w:rPr>
                  </m:ctrlPr>
                </m:radPr>
                <m:deg/>
                <m:e>
                  <m:r>
                    <w:rPr>
                      <w:rFonts w:ascii="Cambria Math" w:hAnsi="Cambria Math" w:cs="Times New Roman"/>
                      <w:sz w:val="23"/>
                      <w:szCs w:val="23"/>
                    </w:rPr>
                    <m:t>n(</m:t>
                  </m:r>
                  <m:nary>
                    <m:naryPr>
                      <m:chr m:val="∑"/>
                      <m:limLoc m:val="undOvr"/>
                      <m:subHide m:val="1"/>
                      <m:supHide m:val="1"/>
                      <m:ctrlPr>
                        <w:rPr>
                          <w:rFonts w:ascii="Cambria Math" w:hAnsi="Cambria Math" w:cs="Times New Roman"/>
                          <w:i/>
                          <w:sz w:val="23"/>
                          <w:szCs w:val="23"/>
                        </w:rPr>
                      </m:ctrlPr>
                    </m:naryPr>
                    <m:sub/>
                    <m:sup/>
                    <m:e>
                      <m:sSup>
                        <m:sSupPr>
                          <m:ctrlPr>
                            <w:rPr>
                              <w:rFonts w:ascii="Cambria Math" w:hAnsi="Cambria Math" w:cs="Times New Roman"/>
                              <w:i/>
                              <w:sz w:val="23"/>
                              <w:szCs w:val="23"/>
                            </w:rPr>
                          </m:ctrlPr>
                        </m:sSupPr>
                        <m:e>
                          <m:r>
                            <w:rPr>
                              <w:rFonts w:ascii="Cambria Math" w:hAnsi="Cambria Math" w:cs="Times New Roman"/>
                              <w:sz w:val="23"/>
                              <w:szCs w:val="23"/>
                            </w:rPr>
                            <m:t>x</m:t>
                          </m:r>
                        </m:e>
                        <m:sup>
                          <m:r>
                            <w:rPr>
                              <w:rFonts w:ascii="Cambria Math" w:hAnsi="Cambria Math" w:cs="Times New Roman"/>
                              <w:sz w:val="23"/>
                              <w:szCs w:val="23"/>
                            </w:rPr>
                            <m:t>2</m:t>
                          </m:r>
                        </m:sup>
                      </m:sSup>
                      <m:r>
                        <w:rPr>
                          <w:rFonts w:ascii="Cambria Math" w:hAnsi="Cambria Math" w:cs="Times New Roman"/>
                          <w:sz w:val="23"/>
                          <w:szCs w:val="23"/>
                        </w:rPr>
                        <m:t>-(</m:t>
                      </m:r>
                      <m:nary>
                        <m:naryPr>
                          <m:chr m:val="∑"/>
                          <m:limLoc m:val="undOvr"/>
                          <m:subHide m:val="1"/>
                          <m:supHide m:val="1"/>
                          <m:ctrlPr>
                            <w:rPr>
                              <w:rFonts w:ascii="Cambria Math" w:hAnsi="Cambria Math" w:cs="Times New Roman"/>
                              <w:i/>
                              <w:sz w:val="23"/>
                              <w:szCs w:val="23"/>
                            </w:rPr>
                          </m:ctrlPr>
                        </m:naryPr>
                        <m:sub/>
                        <m:sup/>
                        <m:e>
                          <m:r>
                            <w:rPr>
                              <w:rFonts w:ascii="Cambria Math" w:hAnsi="Cambria Math" w:cs="Times New Roman"/>
                              <w:sz w:val="23"/>
                              <w:szCs w:val="23"/>
                            </w:rPr>
                            <m:t>x</m:t>
                          </m:r>
                          <m:sSup>
                            <m:sSupPr>
                              <m:ctrlPr>
                                <w:rPr>
                                  <w:rFonts w:ascii="Cambria Math" w:hAnsi="Cambria Math" w:cs="Times New Roman"/>
                                  <w:i/>
                                  <w:sz w:val="23"/>
                                  <w:szCs w:val="23"/>
                                </w:rPr>
                              </m:ctrlPr>
                            </m:sSupPr>
                            <m:e>
                              <m:r>
                                <w:rPr>
                                  <w:rFonts w:ascii="Cambria Math" w:hAnsi="Cambria Math" w:cs="Times New Roman"/>
                                  <w:sz w:val="23"/>
                                  <w:szCs w:val="23"/>
                                </w:rPr>
                                <m:t>)</m:t>
                              </m:r>
                            </m:e>
                            <m:sup>
                              <m:r>
                                <w:rPr>
                                  <w:rFonts w:ascii="Cambria Math" w:hAnsi="Cambria Math" w:cs="Times New Roman"/>
                                  <w:sz w:val="23"/>
                                  <w:szCs w:val="23"/>
                                </w:rPr>
                                <m:t>2</m:t>
                              </m:r>
                            </m:sup>
                          </m:sSup>
                          <m:r>
                            <w:rPr>
                              <w:rFonts w:ascii="Cambria Math" w:hAnsi="Cambria Math" w:cs="Times New Roman"/>
                              <w:sz w:val="23"/>
                              <w:szCs w:val="23"/>
                            </w:rPr>
                            <m:t>)</m:t>
                          </m:r>
                        </m:e>
                      </m:nary>
                    </m:e>
                  </m:nary>
                  <m:r>
                    <w:rPr>
                      <w:rFonts w:ascii="Cambria Math" w:hAnsi="Cambria Math" w:cs="Times New Roman"/>
                      <w:sz w:val="23"/>
                      <w:szCs w:val="23"/>
                    </w:rPr>
                    <m:t>n</m:t>
                  </m:r>
                  <m:nary>
                    <m:naryPr>
                      <m:chr m:val="∑"/>
                      <m:limLoc m:val="undOvr"/>
                      <m:subHide m:val="1"/>
                      <m:supHide m:val="1"/>
                      <m:ctrlPr>
                        <w:rPr>
                          <w:rFonts w:ascii="Cambria Math" w:hAnsi="Cambria Math" w:cs="Times New Roman"/>
                          <w:i/>
                          <w:sz w:val="23"/>
                          <w:szCs w:val="23"/>
                        </w:rPr>
                      </m:ctrlPr>
                    </m:naryPr>
                    <m:sub/>
                    <m:sup/>
                    <m:e>
                      <m:sSup>
                        <m:sSupPr>
                          <m:ctrlPr>
                            <w:rPr>
                              <w:rFonts w:ascii="Cambria Math" w:hAnsi="Cambria Math" w:cs="Times New Roman"/>
                              <w:i/>
                              <w:sz w:val="23"/>
                              <w:szCs w:val="23"/>
                            </w:rPr>
                          </m:ctrlPr>
                        </m:sSupPr>
                        <m:e>
                          <m:r>
                            <w:rPr>
                              <w:rFonts w:ascii="Cambria Math" w:hAnsi="Cambria Math" w:cs="Times New Roman"/>
                              <w:sz w:val="23"/>
                              <w:szCs w:val="23"/>
                            </w:rPr>
                            <m:t>y</m:t>
                          </m:r>
                        </m:e>
                        <m:sup>
                          <m:r>
                            <w:rPr>
                              <w:rFonts w:ascii="Cambria Math" w:hAnsi="Cambria Math" w:cs="Times New Roman"/>
                              <w:sz w:val="23"/>
                              <w:szCs w:val="23"/>
                            </w:rPr>
                            <m:t>2</m:t>
                          </m:r>
                        </m:sup>
                      </m:sSup>
                    </m:e>
                  </m:nary>
                  <m:r>
                    <w:rPr>
                      <w:rFonts w:ascii="Cambria Math" w:hAnsi="Cambria Math" w:cs="Times New Roman"/>
                      <w:sz w:val="23"/>
                      <w:szCs w:val="23"/>
                    </w:rPr>
                    <m:t>-(</m:t>
                  </m:r>
                  <m:sSup>
                    <m:sSupPr>
                      <m:ctrlPr>
                        <w:rPr>
                          <w:rFonts w:ascii="Cambria Math" w:hAnsi="Cambria Math" w:cs="Times New Roman"/>
                          <w:i/>
                          <w:sz w:val="23"/>
                          <w:szCs w:val="23"/>
                        </w:rPr>
                      </m:ctrlPr>
                    </m:sSupPr>
                    <m:e>
                      <m:nary>
                        <m:naryPr>
                          <m:chr m:val="∑"/>
                          <m:limLoc m:val="undOvr"/>
                          <m:subHide m:val="1"/>
                          <m:supHide m:val="1"/>
                          <m:ctrlPr>
                            <w:rPr>
                              <w:rFonts w:ascii="Cambria Math" w:hAnsi="Cambria Math" w:cs="Times New Roman"/>
                              <w:i/>
                              <w:sz w:val="23"/>
                              <w:szCs w:val="23"/>
                            </w:rPr>
                          </m:ctrlPr>
                        </m:naryPr>
                        <m:sub/>
                        <m:sup/>
                        <m:e>
                          <m:r>
                            <w:rPr>
                              <w:rFonts w:ascii="Cambria Math" w:hAnsi="Cambria Math" w:cs="Times New Roman"/>
                              <w:sz w:val="23"/>
                              <w:szCs w:val="23"/>
                            </w:rPr>
                            <m:t>y)</m:t>
                          </m:r>
                        </m:e>
                      </m:nary>
                    </m:e>
                    <m:sup>
                      <m:r>
                        <w:rPr>
                          <w:rFonts w:ascii="Cambria Math" w:hAnsi="Cambria Math" w:cs="Times New Roman"/>
                          <w:sz w:val="23"/>
                          <w:szCs w:val="23"/>
                        </w:rPr>
                        <m:t>2</m:t>
                      </m:r>
                    </m:sup>
                  </m:sSup>
                </m:e>
              </m:rad>
            </m:den>
          </m:f>
        </m:oMath>
      </m:oMathPara>
    </w:p>
    <w:p w:rsidR="00BB0B76" w:rsidRPr="00DA0020" w:rsidRDefault="00D9394B" w:rsidP="00BB0B76">
      <w:pPr>
        <w:pStyle w:val="ListParagraph"/>
        <w:spacing w:after="0" w:line="240" w:lineRule="auto"/>
        <w:ind w:left="0"/>
        <w:jc w:val="both"/>
        <w:rPr>
          <w:rFonts w:ascii="Times New Roman" w:eastAsiaTheme="minorEastAsia"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sub>
          </m:sSub>
          <m:f>
            <m:fPr>
              <m:ctrlPr>
                <w:rPr>
                  <w:rFonts w:ascii="Cambria Math" w:hAnsi="Cambria Math" w:cs="Times New Roman"/>
                  <w:i/>
                  <w:sz w:val="23"/>
                  <w:szCs w:val="23"/>
                </w:rPr>
              </m:ctrlPr>
            </m:fPr>
            <m:num>
              <m:r>
                <w:rPr>
                  <w:rFonts w:ascii="Cambria Math" w:hAnsi="Cambria Math" w:cs="Times New Roman"/>
                  <w:sz w:val="23"/>
                  <w:szCs w:val="23"/>
                </w:rPr>
                <m:t>30</m:t>
              </m:r>
              <m:d>
                <m:dPr>
                  <m:ctrlPr>
                    <w:rPr>
                      <w:rFonts w:ascii="Cambria Math" w:hAnsi="Cambria Math" w:cs="Times New Roman"/>
                      <w:i/>
                      <w:sz w:val="23"/>
                      <w:szCs w:val="23"/>
                    </w:rPr>
                  </m:ctrlPr>
                </m:dPr>
                <m:e>
                  <m:r>
                    <w:rPr>
                      <w:rFonts w:ascii="Cambria Math" w:hAnsi="Cambria Math" w:cs="Times New Roman"/>
                      <w:sz w:val="23"/>
                      <w:szCs w:val="23"/>
                    </w:rPr>
                    <m:t>11039</m:t>
                  </m:r>
                </m:e>
              </m:d>
              <m:r>
                <w:rPr>
                  <w:rFonts w:ascii="Cambria Math" w:hAnsi="Cambria Math" w:cs="Times New Roman"/>
                  <w:sz w:val="23"/>
                  <w:szCs w:val="23"/>
                </w:rPr>
                <m:t>-</m:t>
              </m:r>
              <m:d>
                <m:dPr>
                  <m:ctrlPr>
                    <w:rPr>
                      <w:rFonts w:ascii="Cambria Math" w:hAnsi="Cambria Math" w:cs="Times New Roman"/>
                      <w:i/>
                      <w:sz w:val="23"/>
                      <w:szCs w:val="23"/>
                    </w:rPr>
                  </m:ctrlPr>
                </m:dPr>
                <m:e>
                  <m:r>
                    <w:rPr>
                      <w:rFonts w:ascii="Cambria Math" w:hAnsi="Cambria Math" w:cs="Times New Roman"/>
                      <w:sz w:val="23"/>
                      <w:szCs w:val="23"/>
                    </w:rPr>
                    <m:t>519</m:t>
                  </m:r>
                </m:e>
              </m:d>
              <m:r>
                <w:rPr>
                  <w:rFonts w:ascii="Cambria Math" w:hAnsi="Cambria Math" w:cs="Times New Roman"/>
                  <w:sz w:val="23"/>
                  <w:szCs w:val="23"/>
                </w:rPr>
                <m:t>(637)</m:t>
              </m:r>
            </m:num>
            <m:den>
              <m:rad>
                <m:radPr>
                  <m:degHide m:val="1"/>
                  <m:ctrlPr>
                    <w:rPr>
                      <w:rFonts w:ascii="Cambria Math" w:hAnsi="Cambria Math" w:cs="Times New Roman"/>
                      <w:i/>
                      <w:sz w:val="23"/>
                      <w:szCs w:val="23"/>
                    </w:rPr>
                  </m:ctrlPr>
                </m:radPr>
                <m:deg/>
                <m:e>
                  <m:r>
                    <w:rPr>
                      <w:rFonts w:ascii="Cambria Math" w:hAnsi="Cambria Math" w:cs="Times New Roman"/>
                      <w:sz w:val="23"/>
                      <w:szCs w:val="23"/>
                    </w:rPr>
                    <m:t>30(9015-(519</m:t>
                  </m:r>
                  <m:sSup>
                    <m:sSupPr>
                      <m:ctrlPr>
                        <w:rPr>
                          <w:rFonts w:ascii="Cambria Math" w:hAnsi="Cambria Math" w:cs="Times New Roman"/>
                          <w:i/>
                          <w:sz w:val="23"/>
                          <w:szCs w:val="23"/>
                        </w:rPr>
                      </m:ctrlPr>
                    </m:sSupPr>
                    <m:e>
                      <m:r>
                        <w:rPr>
                          <w:rFonts w:ascii="Cambria Math" w:hAnsi="Cambria Math" w:cs="Times New Roman"/>
                          <w:sz w:val="23"/>
                          <w:szCs w:val="23"/>
                        </w:rPr>
                        <m:t>)</m:t>
                      </m:r>
                    </m:e>
                    <m:sup>
                      <m:r>
                        <w:rPr>
                          <w:rFonts w:ascii="Cambria Math" w:hAnsi="Cambria Math" w:cs="Times New Roman"/>
                          <w:sz w:val="23"/>
                          <w:szCs w:val="23"/>
                        </w:rPr>
                        <m:t>2</m:t>
                      </m:r>
                    </m:sup>
                  </m:sSup>
                  <m:r>
                    <w:rPr>
                      <w:rFonts w:ascii="Cambria Math" w:hAnsi="Cambria Math" w:cs="Times New Roman"/>
                      <w:sz w:val="23"/>
                      <w:szCs w:val="23"/>
                    </w:rPr>
                    <m:t>)(30)(13567-(</m:t>
                  </m:r>
                  <m:sSup>
                    <m:sSupPr>
                      <m:ctrlPr>
                        <w:rPr>
                          <w:rFonts w:ascii="Cambria Math" w:hAnsi="Cambria Math" w:cs="Times New Roman"/>
                          <w:i/>
                          <w:sz w:val="23"/>
                          <w:szCs w:val="23"/>
                        </w:rPr>
                      </m:ctrlPr>
                    </m:sSupPr>
                    <m:e>
                      <m:r>
                        <w:rPr>
                          <w:rFonts w:ascii="Cambria Math" w:hAnsi="Cambria Math" w:cs="Times New Roman"/>
                          <w:sz w:val="23"/>
                          <w:szCs w:val="23"/>
                        </w:rPr>
                        <m:t>637)</m:t>
                      </m:r>
                    </m:e>
                    <m:sup>
                      <m:r>
                        <w:rPr>
                          <w:rFonts w:ascii="Cambria Math" w:hAnsi="Cambria Math" w:cs="Times New Roman"/>
                          <w:sz w:val="23"/>
                          <w:szCs w:val="23"/>
                        </w:rPr>
                        <m:t>2</m:t>
                      </m:r>
                    </m:sup>
                  </m:sSup>
                  <m:r>
                    <w:rPr>
                      <w:rFonts w:ascii="Cambria Math" w:hAnsi="Cambria Math" w:cs="Times New Roman"/>
                      <w:sz w:val="23"/>
                      <w:szCs w:val="23"/>
                    </w:rPr>
                    <m:t>)</m:t>
                  </m:r>
                </m:e>
              </m:rad>
            </m:den>
          </m:f>
        </m:oMath>
      </m:oMathPara>
    </w:p>
    <w:p w:rsidR="00BB0B76" w:rsidRPr="00DA0020" w:rsidRDefault="00D9394B" w:rsidP="00BB0B76">
      <w:pPr>
        <w:pStyle w:val="ListParagraph"/>
        <w:spacing w:after="0" w:line="240" w:lineRule="auto"/>
        <w:ind w:left="0"/>
        <w:jc w:val="both"/>
        <w:rPr>
          <w:rFonts w:ascii="Times New Roman" w:eastAsiaTheme="minorEastAsia"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sub>
          </m:sSub>
          <m:f>
            <m:fPr>
              <m:ctrlPr>
                <w:rPr>
                  <w:rFonts w:ascii="Cambria Math" w:hAnsi="Cambria Math" w:cs="Times New Roman"/>
                  <w:i/>
                  <w:sz w:val="23"/>
                  <w:szCs w:val="23"/>
                </w:rPr>
              </m:ctrlPr>
            </m:fPr>
            <m:num>
              <m:r>
                <w:rPr>
                  <w:rFonts w:ascii="Cambria Math" w:hAnsi="Cambria Math" w:cs="Times New Roman"/>
                  <w:sz w:val="23"/>
                  <w:szCs w:val="23"/>
                </w:rPr>
                <m:t>331170-330603</m:t>
              </m:r>
            </m:num>
            <m:den>
              <m:rad>
                <m:radPr>
                  <m:degHide m:val="1"/>
                  <m:ctrlPr>
                    <w:rPr>
                      <w:rFonts w:ascii="Cambria Math" w:hAnsi="Cambria Math" w:cs="Times New Roman"/>
                      <w:i/>
                      <w:sz w:val="23"/>
                      <w:szCs w:val="23"/>
                    </w:rPr>
                  </m:ctrlPr>
                </m:radPr>
                <m:deg/>
                <m:e>
                  <m:r>
                    <w:rPr>
                      <w:rFonts w:ascii="Cambria Math" w:hAnsi="Cambria Math" w:cs="Times New Roman"/>
                      <w:sz w:val="23"/>
                      <w:szCs w:val="23"/>
                    </w:rPr>
                    <m:t>(270450-269361)(407010-405769)</m:t>
                  </m:r>
                </m:e>
              </m:rad>
            </m:den>
          </m:f>
        </m:oMath>
      </m:oMathPara>
    </w:p>
    <w:p w:rsidR="00BB0B76" w:rsidRPr="00DA0020" w:rsidRDefault="00BB0B76" w:rsidP="00BB0B76">
      <w:pPr>
        <w:rPr>
          <w:sz w:val="23"/>
          <w:szCs w:val="23"/>
        </w:rPr>
      </w:pPr>
    </w:p>
    <w:p w:rsidR="009E24C9" w:rsidRPr="00DA0020" w:rsidRDefault="00D9394B" w:rsidP="009E24C9">
      <w:pPr>
        <w:pStyle w:val="ListParagraph"/>
        <w:spacing w:after="0" w:line="240" w:lineRule="auto"/>
        <w:ind w:left="0"/>
        <w:jc w:val="both"/>
        <w:rPr>
          <w:rFonts w:ascii="Times New Roman" w:eastAsiaTheme="minorEastAsia"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sub>
          </m:sSub>
          <m:f>
            <m:fPr>
              <m:ctrlPr>
                <w:rPr>
                  <w:rFonts w:ascii="Cambria Math" w:hAnsi="Cambria Math" w:cs="Times New Roman"/>
                  <w:i/>
                  <w:sz w:val="23"/>
                  <w:szCs w:val="23"/>
                </w:rPr>
              </m:ctrlPr>
            </m:fPr>
            <m:num>
              <m:r>
                <w:rPr>
                  <w:rFonts w:ascii="Cambria Math" w:hAnsi="Cambria Math" w:cs="Times New Roman"/>
                  <w:sz w:val="23"/>
                  <w:szCs w:val="23"/>
                </w:rPr>
                <m:t>567</m:t>
              </m:r>
            </m:num>
            <m:den>
              <m:rad>
                <m:radPr>
                  <m:degHide m:val="1"/>
                  <m:ctrlPr>
                    <w:rPr>
                      <w:rFonts w:ascii="Cambria Math" w:hAnsi="Cambria Math" w:cs="Times New Roman"/>
                      <w:i/>
                      <w:sz w:val="23"/>
                      <w:szCs w:val="23"/>
                    </w:rPr>
                  </m:ctrlPr>
                </m:radPr>
                <m:deg/>
                <m:e>
                  <m:r>
                    <w:rPr>
                      <w:rFonts w:ascii="Cambria Math" w:hAnsi="Cambria Math" w:cs="Times New Roman"/>
                      <w:sz w:val="23"/>
                      <w:szCs w:val="23"/>
                    </w:rPr>
                    <m:t>(1089)(1241)</m:t>
                  </m:r>
                </m:e>
              </m:rad>
            </m:den>
          </m:f>
        </m:oMath>
      </m:oMathPara>
    </w:p>
    <w:p w:rsidR="009E24C9" w:rsidRPr="00DA0020" w:rsidRDefault="00D9394B" w:rsidP="009E24C9">
      <w:pPr>
        <w:pStyle w:val="ListParagraph"/>
        <w:spacing w:after="0" w:line="240" w:lineRule="auto"/>
        <w:ind w:left="0"/>
        <w:jc w:val="both"/>
        <w:rPr>
          <w:rFonts w:ascii="Times New Roman" w:eastAsiaTheme="minorEastAsia"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xy=</m:t>
              </m:r>
            </m:sub>
          </m:sSub>
          <m:f>
            <m:fPr>
              <m:ctrlPr>
                <w:rPr>
                  <w:rFonts w:ascii="Cambria Math" w:hAnsi="Cambria Math" w:cs="Times New Roman"/>
                  <w:i/>
                  <w:sz w:val="23"/>
                  <w:szCs w:val="23"/>
                </w:rPr>
              </m:ctrlPr>
            </m:fPr>
            <m:num>
              <m:r>
                <w:rPr>
                  <w:rFonts w:ascii="Cambria Math" w:hAnsi="Cambria Math" w:cs="Times New Roman"/>
                  <w:sz w:val="23"/>
                  <w:szCs w:val="23"/>
                </w:rPr>
                <m:t>567</m:t>
              </m:r>
            </m:num>
            <m:den>
              <m:d>
                <m:dPr>
                  <m:ctrlPr>
                    <w:rPr>
                      <w:rFonts w:ascii="Cambria Math" w:hAnsi="Cambria Math" w:cs="Times New Roman"/>
                      <w:i/>
                      <w:sz w:val="23"/>
                      <w:szCs w:val="23"/>
                    </w:rPr>
                  </m:ctrlPr>
                </m:dPr>
                <m:e>
                  <m:r>
                    <w:rPr>
                      <w:rFonts w:ascii="Cambria Math" w:hAnsi="Cambria Math" w:cs="Times New Roman"/>
                      <w:sz w:val="23"/>
                      <w:szCs w:val="23"/>
                    </w:rPr>
                    <m:t>33</m:t>
                  </m:r>
                </m:e>
              </m:d>
              <m:r>
                <w:rPr>
                  <w:rFonts w:ascii="Cambria Math" w:hAnsi="Cambria Math" w:cs="Times New Roman"/>
                  <w:sz w:val="23"/>
                  <w:szCs w:val="23"/>
                </w:rPr>
                <m:t>(35,23)</m:t>
              </m:r>
            </m:den>
          </m:f>
          <m:r>
            <w:rPr>
              <w:rFonts w:ascii="Cambria Math" w:hAnsi="Cambria Math" w:cs="Times New Roman"/>
              <w:sz w:val="23"/>
              <w:szCs w:val="23"/>
            </w:rPr>
            <m:t xml:space="preserve">= </m:t>
          </m:r>
          <m:f>
            <m:fPr>
              <m:ctrlPr>
                <w:rPr>
                  <w:rFonts w:ascii="Cambria Math" w:hAnsi="Cambria Math" w:cs="Times New Roman"/>
                  <w:i/>
                  <w:sz w:val="23"/>
                  <w:szCs w:val="23"/>
                </w:rPr>
              </m:ctrlPr>
            </m:fPr>
            <m:num>
              <m:r>
                <w:rPr>
                  <w:rFonts w:ascii="Cambria Math" w:hAnsi="Cambria Math" w:cs="Times New Roman"/>
                  <w:sz w:val="23"/>
                  <w:szCs w:val="23"/>
                </w:rPr>
                <m:t>567</m:t>
              </m:r>
            </m:num>
            <m:den>
              <m:r>
                <w:rPr>
                  <w:rFonts w:ascii="Cambria Math" w:hAnsi="Cambria Math" w:cs="Times New Roman"/>
                  <w:sz w:val="23"/>
                  <w:szCs w:val="23"/>
                </w:rPr>
                <m:t>1162,59</m:t>
              </m:r>
            </m:den>
          </m:f>
          <m:r>
            <w:rPr>
              <w:rFonts w:ascii="Cambria Math" w:hAnsi="Cambria Math" w:cs="Times New Roman"/>
              <w:sz w:val="23"/>
              <w:szCs w:val="23"/>
            </w:rPr>
            <m:t>=0,49</m:t>
          </m:r>
        </m:oMath>
      </m:oMathPara>
    </w:p>
    <w:p w:rsidR="009E24C9" w:rsidRPr="00DA0020" w:rsidRDefault="009E24C9" w:rsidP="009E24C9">
      <w:pPr>
        <w:pStyle w:val="ListParagraph"/>
        <w:spacing w:after="0" w:line="240" w:lineRule="auto"/>
        <w:ind w:left="0" w:firstLine="709"/>
        <w:jc w:val="both"/>
        <w:rPr>
          <w:rFonts w:ascii="Times New Roman" w:eastAsiaTheme="minorEastAsia" w:hAnsi="Times New Roman" w:cs="Times New Roman"/>
          <w:sz w:val="23"/>
          <w:szCs w:val="23"/>
        </w:rPr>
      </w:pPr>
    </w:p>
    <w:p w:rsidR="009E24C9" w:rsidRPr="00DA0020" w:rsidRDefault="009E24C9" w:rsidP="009E24C9">
      <w:pPr>
        <w:pStyle w:val="ListParagraph"/>
        <w:spacing w:after="0" w:line="240" w:lineRule="auto"/>
        <w:ind w:left="0" w:firstLine="709"/>
        <w:jc w:val="both"/>
        <w:rPr>
          <w:rFonts w:ascii="Times New Roman" w:eastAsiaTheme="minorEastAsia" w:hAnsi="Times New Roman" w:cs="Times New Roman"/>
          <w:sz w:val="23"/>
          <w:szCs w:val="23"/>
        </w:rPr>
      </w:pPr>
      <w:r w:rsidRPr="00DA0020">
        <w:rPr>
          <w:rFonts w:ascii="Times New Roman" w:eastAsiaTheme="minorEastAsia" w:hAnsi="Times New Roman" w:cs="Times New Roman"/>
          <w:sz w:val="23"/>
          <w:szCs w:val="23"/>
        </w:rPr>
        <w:t>Dari hasil perhitungan diatas menggunakan umus kolerasi produk moment, diperoleh hasil 0,49 artinya bahwa seuai pedoman umum dalam menentukan kriteria kolerassi yakni semakin mendekati nilai 1 maka semakin kuat hubungan antara variabel pengawasan dan kualitas pelayanan. Nilai kolerasi 0,49 berada pada interval 0,4 – 0,7 yang menunjukan hasil kolerasi sedang, artinya kedua variabel tersebut memiliki hubungan yang cukup kuat dan bentuk hubungannya adalah linear positif.</w:t>
      </w:r>
    </w:p>
    <w:p w:rsidR="009E24C9" w:rsidRPr="00DA0020" w:rsidRDefault="009E24C9" w:rsidP="009E24C9">
      <w:pPr>
        <w:pStyle w:val="ListParagraph"/>
        <w:numPr>
          <w:ilvl w:val="0"/>
          <w:numId w:val="27"/>
        </w:numPr>
        <w:spacing w:after="0" w:line="240" w:lineRule="auto"/>
        <w:ind w:left="709" w:hanging="567"/>
        <w:rPr>
          <w:rFonts w:ascii="Times New Roman" w:hAnsi="Times New Roman" w:cs="Times New Roman"/>
          <w:sz w:val="23"/>
          <w:szCs w:val="23"/>
        </w:rPr>
      </w:pPr>
      <w:r w:rsidRPr="00DA0020">
        <w:rPr>
          <w:rFonts w:ascii="Times New Roman" w:hAnsi="Times New Roman" w:cs="Times New Roman"/>
          <w:sz w:val="23"/>
          <w:szCs w:val="23"/>
        </w:rPr>
        <w:t>Uji Parsial (Uji t)</w:t>
      </w:r>
    </w:p>
    <w:p w:rsidR="009E24C9" w:rsidRPr="00DA0020" w:rsidRDefault="009E24C9" w:rsidP="009E24C9">
      <w:pPr>
        <w:pStyle w:val="ListParagraph"/>
        <w:spacing w:after="0" w:line="240" w:lineRule="auto"/>
        <w:ind w:left="0" w:firstLine="709"/>
        <w:rPr>
          <w:rFonts w:ascii="Times New Roman" w:hAnsi="Times New Roman" w:cs="Times New Roman"/>
          <w:sz w:val="23"/>
          <w:szCs w:val="23"/>
        </w:rPr>
      </w:pPr>
      <w:r w:rsidRPr="00DA0020">
        <w:rPr>
          <w:rFonts w:ascii="Times New Roman" w:hAnsi="Times New Roman" w:cs="Times New Roman"/>
          <w:sz w:val="23"/>
          <w:szCs w:val="23"/>
        </w:rPr>
        <w:t>Untuk mempertajam tingkat keyakinan apakah hipotesis yang penulis ajukan benar-benar dapat diterima, maka penulis mengadakan pengujian hipotesis dengan menggunakan rumus uji t yang perhitungannya adalah sebagai berikut :</w:t>
      </w:r>
    </w:p>
    <w:p w:rsidR="009E24C9" w:rsidRPr="00DA0020" w:rsidRDefault="009E24C9" w:rsidP="009E24C9">
      <w:pPr>
        <w:pStyle w:val="ListParagraph"/>
        <w:spacing w:after="0" w:line="240" w:lineRule="auto"/>
        <w:ind w:left="0" w:firstLine="709"/>
        <w:rPr>
          <w:rFonts w:ascii="Times New Roman" w:eastAsiaTheme="minorEastAsia" w:hAnsi="Times New Roman" w:cs="Times New Roman"/>
          <w:sz w:val="23"/>
          <w:szCs w:val="23"/>
        </w:rPr>
      </w:pPr>
      <m:oMathPara>
        <m:oMathParaPr>
          <m:jc m:val="left"/>
        </m:oMathParaPr>
        <m:oMath>
          <m:r>
            <w:rPr>
              <w:rFonts w:ascii="Cambria Math" w:hAnsi="Cambria Math" w:cs="Times New Roman"/>
              <w:sz w:val="23"/>
              <w:szCs w:val="23"/>
            </w:rPr>
            <m:t>t=</m:t>
          </m:r>
          <m:f>
            <m:fPr>
              <m:ctrlPr>
                <w:rPr>
                  <w:rFonts w:ascii="Cambria Math" w:hAnsi="Cambria Math" w:cs="Times New Roman"/>
                  <w:i/>
                  <w:sz w:val="23"/>
                  <w:szCs w:val="23"/>
                </w:rPr>
              </m:ctrlPr>
            </m:fPr>
            <m:num>
              <m:rad>
                <m:radPr>
                  <m:ctrlPr>
                    <w:rPr>
                      <w:rFonts w:ascii="Cambria Math" w:hAnsi="Cambria Math" w:cs="Times New Roman"/>
                      <w:i/>
                      <w:sz w:val="23"/>
                      <w:szCs w:val="23"/>
                    </w:rPr>
                  </m:ctrlPr>
                </m:radPr>
                <m:deg>
                  <m:r>
                    <w:rPr>
                      <w:rFonts w:ascii="Cambria Math" w:hAnsi="Cambria Math" w:cs="Times New Roman"/>
                      <w:sz w:val="23"/>
                      <w:szCs w:val="23"/>
                    </w:rPr>
                    <m:t>r</m:t>
                  </m:r>
                </m:deg>
                <m:e>
                  <m:r>
                    <w:rPr>
                      <w:rFonts w:ascii="Cambria Math" w:hAnsi="Cambria Math" w:cs="Times New Roman"/>
                      <w:sz w:val="23"/>
                      <w:szCs w:val="23"/>
                    </w:rPr>
                    <m:t>n-2</m:t>
                  </m:r>
                </m:e>
              </m:rad>
            </m:num>
            <m:den>
              <m:rad>
                <m:radPr>
                  <m:degHide m:val="1"/>
                  <m:ctrlPr>
                    <w:rPr>
                      <w:rFonts w:ascii="Cambria Math" w:hAnsi="Cambria Math" w:cs="Times New Roman"/>
                      <w:i/>
                      <w:sz w:val="23"/>
                      <w:szCs w:val="23"/>
                    </w:rPr>
                  </m:ctrlPr>
                </m:radPr>
                <m:deg/>
                <m:e>
                  <m:sSup>
                    <m:sSupPr>
                      <m:ctrlPr>
                        <w:rPr>
                          <w:rFonts w:ascii="Cambria Math" w:hAnsi="Cambria Math" w:cs="Times New Roman"/>
                          <w:i/>
                          <w:sz w:val="23"/>
                          <w:szCs w:val="23"/>
                        </w:rPr>
                      </m:ctrlPr>
                    </m:sSupPr>
                    <m:e>
                      <m:r>
                        <w:rPr>
                          <w:rFonts w:ascii="Cambria Math" w:hAnsi="Cambria Math" w:cs="Times New Roman"/>
                          <w:sz w:val="23"/>
                          <w:szCs w:val="23"/>
                        </w:rPr>
                        <m:t>1-r</m:t>
                      </m:r>
                    </m:e>
                    <m:sup>
                      <m:r>
                        <w:rPr>
                          <w:rFonts w:ascii="Cambria Math" w:hAnsi="Cambria Math" w:cs="Times New Roman"/>
                          <w:sz w:val="23"/>
                          <w:szCs w:val="23"/>
                        </w:rPr>
                        <m:t>2</m:t>
                      </m:r>
                    </m:sup>
                  </m:sSup>
                </m:e>
              </m:rad>
            </m:den>
          </m:f>
        </m:oMath>
      </m:oMathPara>
    </w:p>
    <w:p w:rsidR="009E24C9" w:rsidRPr="00DA0020" w:rsidRDefault="009E24C9" w:rsidP="009E24C9">
      <w:pPr>
        <w:pStyle w:val="ListParagraph"/>
        <w:spacing w:after="0" w:line="240" w:lineRule="auto"/>
        <w:ind w:left="0" w:firstLine="709"/>
        <w:rPr>
          <w:rFonts w:ascii="Times New Roman" w:eastAsiaTheme="minorEastAsia" w:hAnsi="Times New Roman" w:cs="Times New Roman"/>
          <w:sz w:val="23"/>
          <w:szCs w:val="23"/>
        </w:rPr>
      </w:pPr>
      <m:oMathPara>
        <m:oMathParaPr>
          <m:jc m:val="left"/>
        </m:oMathParaPr>
        <m:oMath>
          <m:r>
            <w:rPr>
              <w:rFonts w:ascii="Cambria Math" w:hAnsi="Cambria Math" w:cs="Times New Roman"/>
              <w:sz w:val="23"/>
              <w:szCs w:val="23"/>
            </w:rPr>
            <m:t>t=</m:t>
          </m:r>
          <m:f>
            <m:fPr>
              <m:ctrlPr>
                <w:rPr>
                  <w:rFonts w:ascii="Cambria Math" w:hAnsi="Cambria Math" w:cs="Times New Roman"/>
                  <w:i/>
                  <w:sz w:val="23"/>
                  <w:szCs w:val="23"/>
                </w:rPr>
              </m:ctrlPr>
            </m:fPr>
            <m:num>
              <m:rad>
                <m:radPr>
                  <m:ctrlPr>
                    <w:rPr>
                      <w:rFonts w:ascii="Cambria Math" w:hAnsi="Cambria Math" w:cs="Times New Roman"/>
                      <w:i/>
                      <w:sz w:val="23"/>
                      <w:szCs w:val="23"/>
                    </w:rPr>
                  </m:ctrlPr>
                </m:radPr>
                <m:deg>
                  <m:r>
                    <w:rPr>
                      <w:rFonts w:ascii="Cambria Math" w:hAnsi="Cambria Math" w:cs="Times New Roman"/>
                      <w:sz w:val="23"/>
                      <w:szCs w:val="23"/>
                    </w:rPr>
                    <m:t>0,49</m:t>
                  </m:r>
                </m:deg>
                <m:e>
                  <m:r>
                    <w:rPr>
                      <w:rFonts w:ascii="Cambria Math" w:hAnsi="Cambria Math" w:cs="Times New Roman"/>
                      <w:sz w:val="23"/>
                      <w:szCs w:val="23"/>
                    </w:rPr>
                    <m:t>30-2</m:t>
                  </m:r>
                </m:e>
              </m:rad>
            </m:num>
            <m:den>
              <m:rad>
                <m:radPr>
                  <m:degHide m:val="1"/>
                  <m:ctrlPr>
                    <w:rPr>
                      <w:rFonts w:ascii="Cambria Math" w:hAnsi="Cambria Math" w:cs="Times New Roman"/>
                      <w:i/>
                      <w:sz w:val="23"/>
                      <w:szCs w:val="23"/>
                    </w:rPr>
                  </m:ctrlPr>
                </m:radPr>
                <m:deg/>
                <m:e>
                  <m:sSup>
                    <m:sSupPr>
                      <m:ctrlPr>
                        <w:rPr>
                          <w:rFonts w:ascii="Cambria Math" w:hAnsi="Cambria Math" w:cs="Times New Roman"/>
                          <w:i/>
                          <w:sz w:val="23"/>
                          <w:szCs w:val="23"/>
                        </w:rPr>
                      </m:ctrlPr>
                    </m:sSupPr>
                    <m:e>
                      <m:r>
                        <w:rPr>
                          <w:rFonts w:ascii="Cambria Math" w:hAnsi="Cambria Math" w:cs="Times New Roman"/>
                          <w:sz w:val="23"/>
                          <w:szCs w:val="23"/>
                        </w:rPr>
                        <m:t>1-(0,49)</m:t>
                      </m:r>
                    </m:e>
                    <m:sup>
                      <m:r>
                        <w:rPr>
                          <w:rFonts w:ascii="Cambria Math" w:hAnsi="Cambria Math" w:cs="Times New Roman"/>
                          <w:sz w:val="23"/>
                          <w:szCs w:val="23"/>
                        </w:rPr>
                        <m:t>2</m:t>
                      </m:r>
                    </m:sup>
                  </m:sSup>
                </m:e>
              </m:rad>
            </m:den>
          </m:f>
        </m:oMath>
      </m:oMathPara>
    </w:p>
    <w:p w:rsidR="009E24C9" w:rsidRPr="00DA0020" w:rsidRDefault="009E24C9" w:rsidP="009E24C9">
      <w:pPr>
        <w:pStyle w:val="ListParagraph"/>
        <w:spacing w:after="0" w:line="240" w:lineRule="auto"/>
        <w:ind w:left="0" w:firstLine="709"/>
        <w:rPr>
          <w:rFonts w:ascii="Times New Roman" w:eastAsiaTheme="minorEastAsia" w:hAnsi="Times New Roman" w:cs="Times New Roman"/>
          <w:sz w:val="23"/>
          <w:szCs w:val="23"/>
        </w:rPr>
      </w:pPr>
      <m:oMathPara>
        <m:oMathParaPr>
          <m:jc m:val="left"/>
        </m:oMathParaPr>
        <m:oMath>
          <m:r>
            <w:rPr>
              <w:rFonts w:ascii="Cambria Math" w:hAnsi="Cambria Math" w:cs="Times New Roman"/>
              <w:sz w:val="23"/>
              <w:szCs w:val="23"/>
            </w:rPr>
            <m:t>t=</m:t>
          </m:r>
          <m:f>
            <m:fPr>
              <m:ctrlPr>
                <w:rPr>
                  <w:rFonts w:ascii="Cambria Math" w:hAnsi="Cambria Math" w:cs="Times New Roman"/>
                  <w:i/>
                  <w:sz w:val="23"/>
                  <w:szCs w:val="23"/>
                </w:rPr>
              </m:ctrlPr>
            </m:fPr>
            <m:num>
              <m:r>
                <w:rPr>
                  <w:rFonts w:ascii="Cambria Math" w:hAnsi="Cambria Math" w:cs="Times New Roman"/>
                  <w:sz w:val="23"/>
                  <w:szCs w:val="23"/>
                </w:rPr>
                <m:t xml:space="preserve">0,49 </m:t>
              </m:r>
              <m:r>
                <m:rPr>
                  <m:sty m:val="p"/>
                </m:rPr>
                <w:rPr>
                  <w:rFonts w:ascii="Cambria Math" w:hAnsi="Cambria Math" w:cs="Times New Roman"/>
                  <w:sz w:val="23"/>
                  <w:szCs w:val="23"/>
                </w:rPr>
                <m:t>x 5,29</m:t>
              </m:r>
              <m:r>
                <w:rPr>
                  <w:rFonts w:ascii="Cambria Math" w:hAnsi="Cambria Math" w:cs="Times New Roman"/>
                  <w:sz w:val="23"/>
                  <w:szCs w:val="23"/>
                </w:rPr>
                <m:t xml:space="preserve"> </m:t>
              </m:r>
            </m:num>
            <m:den>
              <m:rad>
                <m:radPr>
                  <m:degHide m:val="1"/>
                  <m:ctrlPr>
                    <w:rPr>
                      <w:rFonts w:ascii="Cambria Math" w:hAnsi="Cambria Math" w:cs="Times New Roman"/>
                      <w:i/>
                      <w:sz w:val="23"/>
                      <w:szCs w:val="23"/>
                    </w:rPr>
                  </m:ctrlPr>
                </m:radPr>
                <m:deg/>
                <m:e>
                  <m:r>
                    <w:rPr>
                      <w:rFonts w:ascii="Cambria Math" w:hAnsi="Cambria Math" w:cs="Times New Roman"/>
                      <w:sz w:val="23"/>
                      <w:szCs w:val="23"/>
                    </w:rPr>
                    <m:t>1-0,2401</m:t>
                  </m:r>
                </m:e>
              </m:rad>
            </m:den>
          </m:f>
          <m:r>
            <w:rPr>
              <w:rFonts w:ascii="Cambria Math" w:hAnsi="Cambria Math" w:cs="Times New Roman"/>
              <w:sz w:val="23"/>
              <w:szCs w:val="23"/>
            </w:rPr>
            <m:t xml:space="preserve">= </m:t>
          </m:r>
          <m:f>
            <m:fPr>
              <m:ctrlPr>
                <w:rPr>
                  <w:rFonts w:ascii="Cambria Math" w:hAnsi="Cambria Math" w:cs="Times New Roman"/>
                  <w:i/>
                  <w:sz w:val="23"/>
                  <w:szCs w:val="23"/>
                </w:rPr>
              </m:ctrlPr>
            </m:fPr>
            <m:num>
              <m:r>
                <w:rPr>
                  <w:rFonts w:ascii="Cambria Math" w:hAnsi="Cambria Math" w:cs="Times New Roman"/>
                  <w:sz w:val="23"/>
                  <w:szCs w:val="23"/>
                </w:rPr>
                <m:t>2,5921</m:t>
              </m:r>
            </m:num>
            <m:den>
              <m:rad>
                <m:radPr>
                  <m:degHide m:val="1"/>
                  <m:ctrlPr>
                    <w:rPr>
                      <w:rFonts w:ascii="Cambria Math" w:hAnsi="Cambria Math" w:cs="Times New Roman"/>
                      <w:i/>
                      <w:sz w:val="23"/>
                      <w:szCs w:val="23"/>
                    </w:rPr>
                  </m:ctrlPr>
                </m:radPr>
                <m:deg/>
                <m:e>
                  <m:r>
                    <w:rPr>
                      <w:rFonts w:ascii="Cambria Math" w:hAnsi="Cambria Math" w:cs="Times New Roman"/>
                      <w:sz w:val="23"/>
                      <w:szCs w:val="23"/>
                    </w:rPr>
                    <m:t>0,7599</m:t>
                  </m:r>
                </m:e>
              </m:rad>
            </m:den>
          </m:f>
        </m:oMath>
      </m:oMathPara>
    </w:p>
    <w:p w:rsidR="009E24C9" w:rsidRPr="00DA0020" w:rsidRDefault="009E24C9" w:rsidP="009E24C9">
      <w:pPr>
        <w:pStyle w:val="ListParagraph"/>
        <w:spacing w:after="0" w:line="240" w:lineRule="auto"/>
        <w:ind w:left="0"/>
        <w:rPr>
          <w:rFonts w:ascii="Times New Roman" w:eastAsiaTheme="minorEastAsia" w:hAnsi="Times New Roman" w:cs="Times New Roman"/>
          <w:sz w:val="23"/>
          <w:szCs w:val="23"/>
        </w:rPr>
      </w:pPr>
      <m:oMathPara>
        <m:oMathParaPr>
          <m:jc m:val="left"/>
        </m:oMathParaPr>
        <m:oMath>
          <m:r>
            <w:rPr>
              <w:rFonts w:ascii="Cambria Math" w:hAnsi="Cambria Math" w:cs="Times New Roman"/>
              <w:sz w:val="23"/>
              <w:szCs w:val="23"/>
            </w:rPr>
            <m:t>t=</m:t>
          </m:r>
          <m:f>
            <m:fPr>
              <m:ctrlPr>
                <w:rPr>
                  <w:rFonts w:ascii="Cambria Math" w:hAnsi="Cambria Math" w:cs="Times New Roman"/>
                  <w:i/>
                  <w:sz w:val="23"/>
                  <w:szCs w:val="23"/>
                </w:rPr>
              </m:ctrlPr>
            </m:fPr>
            <m:num>
              <m:r>
                <w:rPr>
                  <w:rFonts w:ascii="Cambria Math" w:hAnsi="Cambria Math" w:cs="Times New Roman"/>
                  <w:sz w:val="23"/>
                  <w:szCs w:val="23"/>
                </w:rPr>
                <m:t>2,5921</m:t>
              </m:r>
            </m:num>
            <m:den>
              <m:r>
                <w:rPr>
                  <w:rFonts w:ascii="Cambria Math" w:hAnsi="Cambria Math" w:cs="Times New Roman"/>
                  <w:sz w:val="23"/>
                  <w:szCs w:val="23"/>
                </w:rPr>
                <m:t>0,8717</m:t>
              </m:r>
            </m:den>
          </m:f>
          <m:r>
            <w:rPr>
              <w:rFonts w:ascii="Cambria Math" w:hAnsi="Cambria Math" w:cs="Times New Roman"/>
              <w:sz w:val="23"/>
              <w:szCs w:val="23"/>
            </w:rPr>
            <m:t>=2,97</m:t>
          </m:r>
        </m:oMath>
      </m:oMathPara>
    </w:p>
    <w:p w:rsidR="009E24C9" w:rsidRDefault="009E24C9" w:rsidP="009E24C9">
      <w:pPr>
        <w:tabs>
          <w:tab w:val="left" w:pos="709"/>
        </w:tabs>
        <w:jc w:val="both"/>
        <w:rPr>
          <w:sz w:val="23"/>
          <w:szCs w:val="23"/>
        </w:rPr>
      </w:pPr>
      <w:r w:rsidRPr="00DA0020">
        <w:rPr>
          <w:sz w:val="23"/>
          <w:szCs w:val="23"/>
        </w:rPr>
        <w:t>Berdasarkan Ketentuan pengujian hipotesis :</w:t>
      </w:r>
    </w:p>
    <w:p w:rsidR="009E24C9" w:rsidRPr="00DA0020" w:rsidRDefault="009E24C9" w:rsidP="009E24C9">
      <w:pPr>
        <w:pStyle w:val="ListParagraph"/>
        <w:numPr>
          <w:ilvl w:val="0"/>
          <w:numId w:val="28"/>
        </w:numPr>
        <w:spacing w:after="0" w:line="240" w:lineRule="auto"/>
        <w:ind w:left="709" w:hanging="709"/>
        <w:jc w:val="both"/>
        <w:rPr>
          <w:rFonts w:ascii="Times New Roman" w:hAnsi="Times New Roman" w:cs="Times New Roman"/>
          <w:sz w:val="23"/>
          <w:szCs w:val="23"/>
        </w:rPr>
      </w:pPr>
      <w:r w:rsidRPr="00DA0020">
        <w:rPr>
          <w:rFonts w:ascii="Times New Roman" w:hAnsi="Times New Roman" w:cs="Times New Roman"/>
          <w:sz w:val="23"/>
          <w:szCs w:val="23"/>
        </w:rPr>
        <w:t>Jika t</w:t>
      </w:r>
      <w:r w:rsidRPr="00DA0020">
        <w:rPr>
          <w:rFonts w:ascii="Times New Roman" w:hAnsi="Times New Roman" w:cs="Times New Roman"/>
          <w:sz w:val="23"/>
          <w:szCs w:val="23"/>
          <w:vertAlign w:val="subscript"/>
        </w:rPr>
        <w:t>hitung</w:t>
      </w:r>
      <w:r w:rsidRPr="00DA0020">
        <w:rPr>
          <w:rFonts w:ascii="Times New Roman" w:hAnsi="Times New Roman" w:cs="Times New Roman"/>
          <w:sz w:val="23"/>
          <w:szCs w:val="23"/>
        </w:rPr>
        <w:t>&gt;t</w:t>
      </w:r>
      <w:r w:rsidRPr="00DA0020">
        <w:rPr>
          <w:rFonts w:ascii="Times New Roman" w:hAnsi="Times New Roman" w:cs="Times New Roman"/>
          <w:sz w:val="23"/>
          <w:szCs w:val="23"/>
          <w:vertAlign w:val="subscript"/>
        </w:rPr>
        <w:t xml:space="preserve">tabel </w:t>
      </w:r>
      <w:r w:rsidRPr="00DA0020">
        <w:rPr>
          <w:rFonts w:ascii="Times New Roman" w:hAnsi="Times New Roman" w:cs="Times New Roman"/>
          <w:sz w:val="23"/>
          <w:szCs w:val="23"/>
        </w:rPr>
        <w:t>maka hipotesis satu (H</w:t>
      </w:r>
      <w:r w:rsidRPr="00DA0020">
        <w:rPr>
          <w:rFonts w:ascii="Times New Roman" w:hAnsi="Times New Roman" w:cs="Times New Roman"/>
          <w:sz w:val="23"/>
          <w:szCs w:val="23"/>
          <w:vertAlign w:val="subscript"/>
        </w:rPr>
        <w:t>a</w:t>
      </w:r>
      <w:r w:rsidRPr="00DA0020">
        <w:rPr>
          <w:rFonts w:ascii="Times New Roman" w:hAnsi="Times New Roman" w:cs="Times New Roman"/>
          <w:sz w:val="23"/>
          <w:szCs w:val="23"/>
        </w:rPr>
        <w:t>) diterima dan hipotesis kerja (H</w:t>
      </w:r>
      <w:r w:rsidRPr="00DA0020">
        <w:rPr>
          <w:rFonts w:ascii="Times New Roman" w:hAnsi="Times New Roman" w:cs="Times New Roman"/>
          <w:sz w:val="23"/>
          <w:szCs w:val="23"/>
          <w:vertAlign w:val="subscript"/>
        </w:rPr>
        <w:t>0</w:t>
      </w:r>
      <w:r w:rsidRPr="00DA0020">
        <w:rPr>
          <w:rFonts w:ascii="Times New Roman" w:hAnsi="Times New Roman" w:cs="Times New Roman"/>
          <w:sz w:val="23"/>
          <w:szCs w:val="23"/>
        </w:rPr>
        <w:t>) ditolak.</w:t>
      </w:r>
    </w:p>
    <w:p w:rsidR="009E24C9" w:rsidRPr="00DA0020" w:rsidRDefault="009E24C9" w:rsidP="009E24C9">
      <w:pPr>
        <w:pStyle w:val="ListParagraph"/>
        <w:numPr>
          <w:ilvl w:val="0"/>
          <w:numId w:val="28"/>
        </w:numPr>
        <w:tabs>
          <w:tab w:val="left" w:pos="709"/>
        </w:tabs>
        <w:spacing w:after="0" w:line="240" w:lineRule="auto"/>
        <w:ind w:left="709" w:hanging="709"/>
        <w:jc w:val="both"/>
        <w:rPr>
          <w:rFonts w:ascii="Times New Roman" w:hAnsi="Times New Roman" w:cs="Times New Roman"/>
          <w:sz w:val="23"/>
          <w:szCs w:val="23"/>
        </w:rPr>
      </w:pPr>
      <w:r w:rsidRPr="00DA0020">
        <w:rPr>
          <w:rFonts w:ascii="Times New Roman" w:hAnsi="Times New Roman" w:cs="Times New Roman"/>
          <w:sz w:val="23"/>
          <w:szCs w:val="23"/>
        </w:rPr>
        <w:t>Jika t</w:t>
      </w:r>
      <w:r w:rsidRPr="00DA0020">
        <w:rPr>
          <w:rFonts w:ascii="Times New Roman" w:hAnsi="Times New Roman" w:cs="Times New Roman"/>
          <w:sz w:val="23"/>
          <w:szCs w:val="23"/>
          <w:vertAlign w:val="subscript"/>
        </w:rPr>
        <w:t xml:space="preserve">hitung </w:t>
      </w:r>
      <w:r w:rsidRPr="00DA0020">
        <w:rPr>
          <w:rFonts w:ascii="Times New Roman" w:hAnsi="Times New Roman" w:cs="Times New Roman"/>
          <w:sz w:val="23"/>
          <w:szCs w:val="23"/>
        </w:rPr>
        <w:t>&lt; t</w:t>
      </w:r>
      <w:r w:rsidRPr="00DA0020">
        <w:rPr>
          <w:rFonts w:ascii="Times New Roman" w:hAnsi="Times New Roman" w:cs="Times New Roman"/>
          <w:sz w:val="23"/>
          <w:szCs w:val="23"/>
          <w:vertAlign w:val="subscript"/>
        </w:rPr>
        <w:t xml:space="preserve">tabel </w:t>
      </w:r>
      <w:r w:rsidRPr="00DA0020">
        <w:rPr>
          <w:rFonts w:ascii="Times New Roman" w:hAnsi="Times New Roman" w:cs="Times New Roman"/>
          <w:sz w:val="23"/>
          <w:szCs w:val="23"/>
        </w:rPr>
        <w:t>maka hipotesis satu (H</w:t>
      </w:r>
      <w:r w:rsidRPr="00DA0020">
        <w:rPr>
          <w:rFonts w:ascii="Times New Roman" w:hAnsi="Times New Roman" w:cs="Times New Roman"/>
          <w:sz w:val="23"/>
          <w:szCs w:val="23"/>
          <w:vertAlign w:val="subscript"/>
        </w:rPr>
        <w:t>a</w:t>
      </w:r>
      <w:r w:rsidRPr="00DA0020">
        <w:rPr>
          <w:rFonts w:ascii="Times New Roman" w:hAnsi="Times New Roman" w:cs="Times New Roman"/>
          <w:sz w:val="23"/>
          <w:szCs w:val="23"/>
        </w:rPr>
        <w:t>) ditolak dan hipotesis kerja (H</w:t>
      </w:r>
      <w:r w:rsidRPr="00DA0020">
        <w:rPr>
          <w:rFonts w:ascii="Times New Roman" w:hAnsi="Times New Roman" w:cs="Times New Roman"/>
          <w:sz w:val="23"/>
          <w:szCs w:val="23"/>
          <w:vertAlign w:val="subscript"/>
        </w:rPr>
        <w:t>0</w:t>
      </w:r>
      <w:r w:rsidRPr="00DA0020">
        <w:rPr>
          <w:rFonts w:ascii="Times New Roman" w:hAnsi="Times New Roman" w:cs="Times New Roman"/>
          <w:sz w:val="23"/>
          <w:szCs w:val="23"/>
        </w:rPr>
        <w:t>) diterima.</w:t>
      </w:r>
    </w:p>
    <w:p w:rsidR="009E24C9" w:rsidRPr="00DA0020" w:rsidRDefault="009E24C9" w:rsidP="009E24C9">
      <w:pPr>
        <w:ind w:firstLine="709"/>
        <w:jc w:val="both"/>
        <w:rPr>
          <w:sz w:val="23"/>
          <w:szCs w:val="23"/>
        </w:rPr>
      </w:pPr>
      <w:r w:rsidRPr="00DA0020">
        <w:rPr>
          <w:sz w:val="23"/>
          <w:szCs w:val="23"/>
        </w:rPr>
        <w:t>Berdasarkan hasil perhitungan diatas maka diperoleh nilai t</w:t>
      </w:r>
      <w:r w:rsidRPr="00DA0020">
        <w:rPr>
          <w:sz w:val="23"/>
          <w:szCs w:val="23"/>
          <w:vertAlign w:val="subscript"/>
        </w:rPr>
        <w:t>hitung</w:t>
      </w:r>
      <w:r w:rsidRPr="00DA0020">
        <w:rPr>
          <w:sz w:val="23"/>
          <w:szCs w:val="23"/>
        </w:rPr>
        <w:t xml:space="preserve"> sebesar 2,97. Nilai t</w:t>
      </w:r>
      <w:r w:rsidRPr="00DA0020">
        <w:rPr>
          <w:sz w:val="23"/>
          <w:szCs w:val="23"/>
          <w:vertAlign w:val="subscript"/>
        </w:rPr>
        <w:t>hitung</w:t>
      </w:r>
      <w:r w:rsidRPr="00DA0020">
        <w:rPr>
          <w:sz w:val="23"/>
          <w:szCs w:val="23"/>
        </w:rPr>
        <w:t xml:space="preserve"> tersebut selanjutnya dibandingkan dengan nilai t</w:t>
      </w:r>
      <w:r w:rsidRPr="00DA0020">
        <w:rPr>
          <w:sz w:val="23"/>
          <w:szCs w:val="23"/>
          <w:vertAlign w:val="subscript"/>
        </w:rPr>
        <w:t>tabel</w:t>
      </w:r>
      <w:r w:rsidRPr="00DA0020">
        <w:rPr>
          <w:sz w:val="23"/>
          <w:szCs w:val="23"/>
        </w:rPr>
        <w:t xml:space="preserve"> pada taraf kepercayaan 90% (dengan signifikasi 10% atau 0,1). </w:t>
      </w:r>
    </w:p>
    <w:p w:rsidR="009E24C9" w:rsidRPr="00DA0020" w:rsidRDefault="009E24C9" w:rsidP="009E24C9">
      <w:pPr>
        <w:jc w:val="both"/>
        <w:rPr>
          <w:sz w:val="23"/>
          <w:szCs w:val="23"/>
        </w:rPr>
      </w:pPr>
      <w:r w:rsidRPr="00DA0020">
        <w:rPr>
          <w:sz w:val="23"/>
          <w:szCs w:val="23"/>
        </w:rPr>
        <w:t>dk = N-2</w:t>
      </w:r>
    </w:p>
    <w:p w:rsidR="009E24C9" w:rsidRPr="00DA0020" w:rsidRDefault="009E24C9" w:rsidP="009E24C9">
      <w:pPr>
        <w:jc w:val="both"/>
        <w:rPr>
          <w:sz w:val="23"/>
          <w:szCs w:val="23"/>
        </w:rPr>
      </w:pPr>
      <w:r w:rsidRPr="00DA0020">
        <w:rPr>
          <w:sz w:val="23"/>
          <w:szCs w:val="23"/>
        </w:rPr>
        <w:t>dk = 30-2 = 28</w:t>
      </w:r>
    </w:p>
    <w:p w:rsidR="009E24C9" w:rsidRPr="00DA0020" w:rsidRDefault="009E24C9" w:rsidP="009E24C9">
      <w:pPr>
        <w:ind w:firstLine="709"/>
        <w:jc w:val="both"/>
        <w:rPr>
          <w:sz w:val="23"/>
          <w:szCs w:val="23"/>
        </w:rPr>
      </w:pPr>
      <w:r w:rsidRPr="00DA0020">
        <w:rPr>
          <w:sz w:val="23"/>
          <w:szCs w:val="23"/>
        </w:rPr>
        <w:t>Maka diperoleh t</w:t>
      </w:r>
      <w:r w:rsidRPr="00DA0020">
        <w:rPr>
          <w:sz w:val="23"/>
          <w:szCs w:val="23"/>
          <w:vertAlign w:val="subscript"/>
        </w:rPr>
        <w:t>table</w:t>
      </w:r>
      <w:r w:rsidRPr="00DA0020">
        <w:rPr>
          <w:sz w:val="23"/>
          <w:szCs w:val="23"/>
        </w:rPr>
        <w:t xml:space="preserve"> 1,701 dengan kata lain nilai t</w:t>
      </w:r>
      <w:r w:rsidRPr="00DA0020">
        <w:rPr>
          <w:sz w:val="23"/>
          <w:szCs w:val="23"/>
          <w:vertAlign w:val="subscript"/>
        </w:rPr>
        <w:t xml:space="preserve">hitung  </w:t>
      </w:r>
      <w:r w:rsidRPr="00DA0020">
        <w:rPr>
          <w:sz w:val="23"/>
          <w:szCs w:val="23"/>
        </w:rPr>
        <w:t>(2,49) &gt; t</w:t>
      </w:r>
      <w:r w:rsidRPr="00DA0020">
        <w:rPr>
          <w:sz w:val="23"/>
          <w:szCs w:val="23"/>
          <w:vertAlign w:val="subscript"/>
        </w:rPr>
        <w:t xml:space="preserve">tabel </w:t>
      </w:r>
      <w:r w:rsidRPr="00DA0020">
        <w:rPr>
          <w:sz w:val="23"/>
          <w:szCs w:val="23"/>
        </w:rPr>
        <w:t>(1,701) yang berarti bawah H</w:t>
      </w:r>
      <w:r w:rsidRPr="00DA0020">
        <w:rPr>
          <w:sz w:val="23"/>
          <w:szCs w:val="23"/>
          <w:vertAlign w:val="subscript"/>
        </w:rPr>
        <w:t>0</w:t>
      </w:r>
      <w:r w:rsidRPr="00DA0020">
        <w:rPr>
          <w:sz w:val="23"/>
          <w:szCs w:val="23"/>
        </w:rPr>
        <w:t xml:space="preserve"> ditolak atau H</w:t>
      </w:r>
      <w:r w:rsidRPr="00DA0020">
        <w:rPr>
          <w:sz w:val="23"/>
          <w:szCs w:val="23"/>
          <w:vertAlign w:val="subscript"/>
        </w:rPr>
        <w:t>a</w:t>
      </w:r>
      <w:r w:rsidRPr="00DA0020">
        <w:rPr>
          <w:sz w:val="23"/>
          <w:szCs w:val="23"/>
        </w:rPr>
        <w:t xml:space="preserve"> diterima, yaitu H</w:t>
      </w:r>
      <w:r w:rsidRPr="00DA0020">
        <w:rPr>
          <w:sz w:val="23"/>
          <w:szCs w:val="23"/>
          <w:vertAlign w:val="subscript"/>
        </w:rPr>
        <w:t>a</w:t>
      </w:r>
      <w:r w:rsidRPr="00DA0020">
        <w:rPr>
          <w:sz w:val="23"/>
          <w:szCs w:val="23"/>
        </w:rPr>
        <w:t xml:space="preserve"> adalah terdapat ada hubungan pengawasan dengan kualitas pelayanan di Era 5000 Swalayan Lembuswana Kota Samarinda.</w:t>
      </w:r>
    </w:p>
    <w:p w:rsidR="009E24C9" w:rsidRPr="00DA0020" w:rsidRDefault="009E24C9" w:rsidP="009E24C9">
      <w:pPr>
        <w:pStyle w:val="ListParagraph"/>
        <w:numPr>
          <w:ilvl w:val="0"/>
          <w:numId w:val="27"/>
        </w:numPr>
        <w:spacing w:after="160" w:line="240" w:lineRule="auto"/>
        <w:ind w:left="709" w:hanging="709"/>
        <w:jc w:val="both"/>
        <w:rPr>
          <w:rFonts w:ascii="Times New Roman" w:hAnsi="Times New Roman" w:cs="Times New Roman"/>
          <w:sz w:val="23"/>
          <w:szCs w:val="23"/>
        </w:rPr>
      </w:pPr>
      <w:r w:rsidRPr="00DA0020">
        <w:rPr>
          <w:rFonts w:ascii="Times New Roman" w:hAnsi="Times New Roman" w:cs="Times New Roman"/>
          <w:sz w:val="23"/>
          <w:szCs w:val="23"/>
        </w:rPr>
        <w:lastRenderedPageBreak/>
        <w:t>Pembahasan</w:t>
      </w:r>
    </w:p>
    <w:p w:rsidR="009E24C9" w:rsidRDefault="009E24C9" w:rsidP="009E24C9">
      <w:pPr>
        <w:jc w:val="both"/>
        <w:rPr>
          <w:sz w:val="23"/>
          <w:szCs w:val="23"/>
        </w:rPr>
      </w:pPr>
      <w:r w:rsidRPr="00DA0020">
        <w:rPr>
          <w:sz w:val="23"/>
          <w:szCs w:val="23"/>
        </w:rPr>
        <w:t>Hasil dari penelitian ini menunjukkan bahwa pengawasan dengan kualitas pelayanan memiliki hubungan yang positif dan cukup kuat hal ini dbuktikan dengan nilai r = 0,49 sesuai dengan pedoman untuk memberikan interpretasi yang dikemukakan oleh sugiyono (2012:214) dimana pada interval 0,4 – 0,7 termasuk dalam kategori cukup kuat. Untuk meyakinkan apakah hipotesis yang penulis ajukan dapat diterima, maka penulis mengaakan pengujian dengan uji t. Berdasarkan hasil perhitungan diperoleh harga t</w:t>
      </w:r>
      <w:r w:rsidRPr="00DA0020">
        <w:rPr>
          <w:sz w:val="23"/>
          <w:szCs w:val="23"/>
          <w:vertAlign w:val="subscript"/>
        </w:rPr>
        <w:t>hitung</w:t>
      </w:r>
      <w:r w:rsidRPr="00DA0020">
        <w:rPr>
          <w:sz w:val="23"/>
          <w:szCs w:val="23"/>
        </w:rPr>
        <w:t xml:space="preserve"> sebesar 2,97. Harga t</w:t>
      </w:r>
      <w:r w:rsidRPr="00DA0020">
        <w:rPr>
          <w:sz w:val="23"/>
          <w:szCs w:val="23"/>
          <w:vertAlign w:val="subscript"/>
        </w:rPr>
        <w:t>hitung</w:t>
      </w:r>
      <w:r w:rsidRPr="00DA0020">
        <w:rPr>
          <w:sz w:val="23"/>
          <w:szCs w:val="23"/>
        </w:rPr>
        <w:t xml:space="preserve"> tersebut selanjutnya dibandingkan dengan nilai t</w:t>
      </w:r>
      <w:r w:rsidRPr="00DA0020">
        <w:rPr>
          <w:sz w:val="23"/>
          <w:szCs w:val="23"/>
          <w:vertAlign w:val="subscript"/>
        </w:rPr>
        <w:t>tabel</w:t>
      </w:r>
      <w:r w:rsidRPr="00DA0020">
        <w:rPr>
          <w:sz w:val="23"/>
          <w:szCs w:val="23"/>
        </w:rPr>
        <w:t xml:space="preserve"> untuk kesalahan 10% uji dua pihak dan dk </w:t>
      </w:r>
    </w:p>
    <w:p w:rsidR="009E24C9" w:rsidRPr="00DA0020" w:rsidRDefault="009E24C9" w:rsidP="009E24C9">
      <w:pPr>
        <w:rPr>
          <w:sz w:val="23"/>
          <w:szCs w:val="23"/>
        </w:rPr>
      </w:pPr>
      <w:r w:rsidRPr="00DA0020">
        <w:rPr>
          <w:sz w:val="23"/>
          <w:szCs w:val="23"/>
        </w:rPr>
        <w:t>= N-2 (30-2) = 28, maka diperoleh t</w:t>
      </w:r>
      <w:r w:rsidRPr="00DA0020">
        <w:rPr>
          <w:sz w:val="23"/>
          <w:szCs w:val="23"/>
          <w:vertAlign w:val="subscript"/>
        </w:rPr>
        <w:t>tabel</w:t>
      </w:r>
      <w:r w:rsidRPr="00DA0020">
        <w:rPr>
          <w:sz w:val="23"/>
          <w:szCs w:val="23"/>
        </w:rPr>
        <w:t xml:space="preserve"> = 1,701 dengan kata lain, nilai t</w:t>
      </w:r>
      <w:r w:rsidRPr="00DA0020">
        <w:rPr>
          <w:sz w:val="23"/>
          <w:szCs w:val="23"/>
          <w:vertAlign w:val="subscript"/>
        </w:rPr>
        <w:t>hitung</w:t>
      </w:r>
      <w:r w:rsidRPr="00DA0020">
        <w:rPr>
          <w:sz w:val="23"/>
          <w:szCs w:val="23"/>
        </w:rPr>
        <w:t xml:space="preserve"> (2,97) &gt; t</w:t>
      </w:r>
      <w:r w:rsidRPr="00DA0020">
        <w:rPr>
          <w:sz w:val="23"/>
          <w:szCs w:val="23"/>
          <w:vertAlign w:val="subscript"/>
        </w:rPr>
        <w:t>tabel</w:t>
      </w:r>
      <w:r w:rsidRPr="00DA0020">
        <w:rPr>
          <w:sz w:val="23"/>
          <w:szCs w:val="23"/>
        </w:rPr>
        <w:t xml:space="preserve"> (1,701) yang berarti bahwa H</w:t>
      </w:r>
      <w:r w:rsidRPr="00DA0020">
        <w:rPr>
          <w:sz w:val="23"/>
          <w:szCs w:val="23"/>
          <w:vertAlign w:val="subscript"/>
        </w:rPr>
        <w:t xml:space="preserve">0  </w:t>
      </w:r>
      <w:r w:rsidRPr="00DA0020">
        <w:rPr>
          <w:sz w:val="23"/>
          <w:szCs w:val="23"/>
        </w:rPr>
        <w:t>ditolak atau H</w:t>
      </w:r>
      <w:r w:rsidRPr="00DA0020">
        <w:rPr>
          <w:sz w:val="23"/>
          <w:szCs w:val="23"/>
          <w:vertAlign w:val="subscript"/>
        </w:rPr>
        <w:t>a</w:t>
      </w:r>
      <w:r w:rsidRPr="00DA0020">
        <w:rPr>
          <w:sz w:val="23"/>
          <w:szCs w:val="23"/>
        </w:rPr>
        <w:t xml:space="preserve"> diterima. H</w:t>
      </w:r>
      <w:r w:rsidRPr="00DA0020">
        <w:rPr>
          <w:sz w:val="23"/>
          <w:szCs w:val="23"/>
          <w:vertAlign w:val="subscript"/>
        </w:rPr>
        <w:t>a</w:t>
      </w:r>
      <w:r w:rsidRPr="00DA0020">
        <w:rPr>
          <w:sz w:val="23"/>
          <w:szCs w:val="23"/>
        </w:rPr>
        <w:t xml:space="preserve"> adalah ada hubungan pengawasan terhadap kualitas pelayanan di Era 5000 Swalayan Lembuswana Kota Samarinda.</w:t>
      </w:r>
    </w:p>
    <w:p w:rsidR="00442780" w:rsidRDefault="00442780" w:rsidP="00E77C13">
      <w:pPr>
        <w:tabs>
          <w:tab w:val="left" w:pos="709"/>
        </w:tabs>
        <w:jc w:val="both"/>
        <w:rPr>
          <w:b/>
          <w:sz w:val="23"/>
          <w:szCs w:val="23"/>
          <w:lang w:val="en-ID"/>
        </w:rPr>
      </w:pPr>
    </w:p>
    <w:p w:rsidR="00E77C13" w:rsidRPr="00655791" w:rsidRDefault="00E77C13" w:rsidP="00E77C13">
      <w:pPr>
        <w:tabs>
          <w:tab w:val="left" w:pos="709"/>
        </w:tabs>
        <w:jc w:val="both"/>
        <w:rPr>
          <w:b/>
          <w:sz w:val="23"/>
          <w:szCs w:val="23"/>
          <w:lang w:val="en-ID"/>
        </w:rPr>
      </w:pPr>
      <w:r w:rsidRPr="00655791">
        <w:rPr>
          <w:b/>
          <w:sz w:val="23"/>
          <w:szCs w:val="23"/>
          <w:lang w:val="en-ID"/>
        </w:rPr>
        <w:t>PENUTUP</w:t>
      </w:r>
    </w:p>
    <w:p w:rsidR="00E77C13" w:rsidRPr="00655791" w:rsidRDefault="00E77C13" w:rsidP="00E77C13">
      <w:pPr>
        <w:tabs>
          <w:tab w:val="left" w:pos="709"/>
        </w:tabs>
        <w:jc w:val="both"/>
        <w:rPr>
          <w:b/>
          <w:i/>
          <w:sz w:val="23"/>
          <w:szCs w:val="23"/>
          <w:lang w:val="en-ID"/>
        </w:rPr>
      </w:pPr>
      <w:r w:rsidRPr="00655791">
        <w:rPr>
          <w:b/>
          <w:i/>
          <w:sz w:val="23"/>
          <w:szCs w:val="23"/>
          <w:lang w:val="en-ID"/>
        </w:rPr>
        <w:t>Kesimpulan</w:t>
      </w:r>
    </w:p>
    <w:p w:rsidR="009E24C9" w:rsidRPr="00DA0020" w:rsidRDefault="009E24C9" w:rsidP="009E24C9">
      <w:pPr>
        <w:pStyle w:val="ListParagraph"/>
        <w:spacing w:after="0" w:line="240" w:lineRule="auto"/>
        <w:ind w:left="0" w:firstLine="709"/>
        <w:jc w:val="both"/>
        <w:rPr>
          <w:rFonts w:ascii="Times New Roman" w:hAnsi="Times New Roman" w:cs="Times New Roman"/>
          <w:sz w:val="23"/>
          <w:szCs w:val="23"/>
        </w:rPr>
      </w:pPr>
      <w:r w:rsidRPr="00DA0020">
        <w:rPr>
          <w:rFonts w:ascii="Times New Roman" w:hAnsi="Times New Roman" w:cs="Times New Roman"/>
          <w:sz w:val="23"/>
          <w:szCs w:val="23"/>
        </w:rPr>
        <w:t>Berdasarkan hasil penelitian analisis data dan pembahasan uraian-uraian yang terdapat pada bab-bab sebelumnya mengenai hubungan pengawasan dengan kualitas pelayanan di Era 5000 Swalayan Lembuswana Kota Samarinda maka dapat disimpulkan sebagai berikut:</w:t>
      </w:r>
    </w:p>
    <w:p w:rsidR="009E24C9" w:rsidRPr="00DA0020" w:rsidRDefault="009E24C9" w:rsidP="009E24C9">
      <w:pPr>
        <w:pStyle w:val="ListParagraph"/>
        <w:numPr>
          <w:ilvl w:val="0"/>
          <w:numId w:val="29"/>
        </w:numPr>
        <w:spacing w:after="0" w:line="240" w:lineRule="auto"/>
        <w:ind w:left="709" w:hanging="709"/>
        <w:jc w:val="both"/>
        <w:rPr>
          <w:rFonts w:ascii="Times New Roman" w:hAnsi="Times New Roman" w:cs="Times New Roman"/>
          <w:sz w:val="23"/>
          <w:szCs w:val="23"/>
        </w:rPr>
      </w:pPr>
      <w:r w:rsidRPr="00DA0020">
        <w:rPr>
          <w:rFonts w:ascii="Times New Roman" w:hAnsi="Times New Roman" w:cs="Times New Roman"/>
          <w:sz w:val="23"/>
          <w:szCs w:val="23"/>
        </w:rPr>
        <w:t>Terdapat hubungan antara pengawasan terhadap kualiatas pelayanan di era 5000 swalayan lembusana kota samarinda. Dari perhitungan yang telah dilakukan berdasarkan data hasil penelitian r</w:t>
      </w:r>
      <w:r w:rsidRPr="00DA0020">
        <w:rPr>
          <w:rFonts w:ascii="Times New Roman" w:hAnsi="Times New Roman" w:cs="Times New Roman"/>
          <w:sz w:val="23"/>
          <w:szCs w:val="23"/>
          <w:vertAlign w:val="subscript"/>
        </w:rPr>
        <w:t>xy</w:t>
      </w:r>
      <w:r w:rsidRPr="00DA0020">
        <w:rPr>
          <w:rFonts w:ascii="Times New Roman" w:hAnsi="Times New Roman" w:cs="Times New Roman"/>
          <w:sz w:val="23"/>
          <w:szCs w:val="23"/>
        </w:rPr>
        <w:t xml:space="preserve"> lebih besar (&gt;) dari harga kritik r produk moment. Sehingga hipotesis alternatif (Ha) diterima dan H</w:t>
      </w:r>
      <w:r w:rsidRPr="00DA0020">
        <w:rPr>
          <w:rFonts w:ascii="Times New Roman" w:hAnsi="Times New Roman" w:cs="Times New Roman"/>
          <w:sz w:val="23"/>
          <w:szCs w:val="23"/>
          <w:vertAlign w:val="subscript"/>
        </w:rPr>
        <w:t xml:space="preserve">0 </w:t>
      </w:r>
      <w:r w:rsidRPr="00DA0020">
        <w:rPr>
          <w:rFonts w:ascii="Times New Roman" w:hAnsi="Times New Roman" w:cs="Times New Roman"/>
          <w:sz w:val="23"/>
          <w:szCs w:val="23"/>
        </w:rPr>
        <w:t xml:space="preserve"> ditolak, yang menunjukan signifikan atau dengan kata lain bahwa di antara kedua variabel yang diteliti terdapat hubungan yang meyakinkan.</w:t>
      </w:r>
    </w:p>
    <w:p w:rsidR="009E24C9" w:rsidRPr="009E24C9" w:rsidRDefault="009E24C9" w:rsidP="009E24C9">
      <w:pPr>
        <w:numPr>
          <w:ilvl w:val="0"/>
          <w:numId w:val="29"/>
        </w:numPr>
        <w:ind w:left="709" w:hanging="709"/>
        <w:jc w:val="both"/>
        <w:rPr>
          <w:sz w:val="23"/>
          <w:szCs w:val="23"/>
          <w:lang w:val="id-ID"/>
        </w:rPr>
      </w:pPr>
      <w:r w:rsidRPr="009E24C9">
        <w:rPr>
          <w:sz w:val="23"/>
          <w:szCs w:val="23"/>
          <w:lang w:val="id-ID"/>
        </w:rPr>
        <w:t>Terdapat hubungan antara pengawasan terhadap kualiatas pelayanan di Era 5000 Swalayan Lembuswana Kota Samarinda, dimana diperoleh nilai 0,49, sesuai dengan pedoman interprestasi koefisien korelasi yang telah dijabarkan pada bab sebelumnya maka r</w:t>
      </w:r>
      <w:r w:rsidRPr="009E24C9">
        <w:rPr>
          <w:sz w:val="23"/>
          <w:szCs w:val="23"/>
          <w:vertAlign w:val="subscript"/>
          <w:lang w:val="id-ID"/>
        </w:rPr>
        <w:t xml:space="preserve">xy = </w:t>
      </w:r>
      <w:r w:rsidRPr="009E24C9">
        <w:rPr>
          <w:sz w:val="23"/>
          <w:szCs w:val="23"/>
          <w:lang w:val="id-ID"/>
        </w:rPr>
        <w:t>0,49 berada pada diantara 0,4 – 0,7 yang artinya bahwa terdapat hubungan yang cukut kuat antara pengawasan terhadap kualiatas pelayanan di Era 5000 Swalayan Lembuswana Kota Samarinda.</w:t>
      </w:r>
    </w:p>
    <w:p w:rsidR="00E77C13" w:rsidRPr="00442780" w:rsidRDefault="00442780" w:rsidP="00E77C13">
      <w:pPr>
        <w:spacing w:before="240"/>
        <w:jc w:val="both"/>
        <w:rPr>
          <w:b/>
          <w:sz w:val="23"/>
          <w:szCs w:val="23"/>
        </w:rPr>
      </w:pPr>
      <w:r>
        <w:rPr>
          <w:b/>
          <w:sz w:val="23"/>
          <w:szCs w:val="23"/>
          <w:lang w:val="id-ID"/>
        </w:rPr>
        <w:t>Saran</w:t>
      </w:r>
    </w:p>
    <w:p w:rsidR="009E24C9" w:rsidRPr="00DA0020" w:rsidRDefault="009E24C9" w:rsidP="009E24C9">
      <w:pPr>
        <w:pStyle w:val="ListParagraph"/>
        <w:spacing w:after="0" w:line="240" w:lineRule="auto"/>
        <w:ind w:left="0" w:firstLine="709"/>
        <w:jc w:val="both"/>
        <w:rPr>
          <w:rFonts w:ascii="Times New Roman" w:hAnsi="Times New Roman" w:cs="Times New Roman"/>
          <w:b/>
          <w:sz w:val="23"/>
          <w:szCs w:val="23"/>
        </w:rPr>
      </w:pPr>
      <w:r w:rsidRPr="00DA0020">
        <w:rPr>
          <w:rFonts w:ascii="Times New Roman" w:hAnsi="Times New Roman" w:cs="Times New Roman"/>
          <w:sz w:val="23"/>
          <w:szCs w:val="23"/>
        </w:rPr>
        <w:t>Adapun beberapa saran yang dapat disampaikan oleh penulis adalah sebagai berikut :</w:t>
      </w:r>
    </w:p>
    <w:p w:rsidR="009E24C9" w:rsidRPr="00DA0020" w:rsidRDefault="009E24C9" w:rsidP="009E24C9">
      <w:pPr>
        <w:pStyle w:val="ListParagraph"/>
        <w:numPr>
          <w:ilvl w:val="0"/>
          <w:numId w:val="30"/>
        </w:numPr>
        <w:spacing w:after="0" w:line="240" w:lineRule="auto"/>
        <w:ind w:left="0" w:firstLine="0"/>
        <w:jc w:val="both"/>
        <w:rPr>
          <w:rFonts w:ascii="Times New Roman" w:hAnsi="Times New Roman" w:cs="Times New Roman"/>
          <w:sz w:val="23"/>
          <w:szCs w:val="23"/>
        </w:rPr>
      </w:pPr>
      <w:r w:rsidRPr="00DA0020">
        <w:rPr>
          <w:rFonts w:ascii="Times New Roman" w:hAnsi="Times New Roman" w:cs="Times New Roman"/>
          <w:sz w:val="23"/>
          <w:szCs w:val="23"/>
        </w:rPr>
        <w:t>Saran yang dapat penulis berikan yaitu diharapkan dapat mempertahankan kualitas pelayanan yang ada serta meningkatkan pengawasan dalam melakukan pelayanan yaitu dengan mengontrol setiap karyawan yang kurang ramah atau kurang peka terhadap konsumen secara rutin dan berkala guna memuaskan konsumen ketika berbelanja di PT. Eramart.</w:t>
      </w:r>
    </w:p>
    <w:p w:rsidR="009E24C9" w:rsidRPr="00DA0020" w:rsidRDefault="009E24C9" w:rsidP="009E24C9">
      <w:pPr>
        <w:pStyle w:val="ListParagraph"/>
        <w:numPr>
          <w:ilvl w:val="0"/>
          <w:numId w:val="30"/>
        </w:numPr>
        <w:spacing w:after="0" w:line="240" w:lineRule="auto"/>
        <w:ind w:left="0" w:firstLine="0"/>
        <w:jc w:val="both"/>
        <w:rPr>
          <w:rFonts w:ascii="Times New Roman" w:hAnsi="Times New Roman" w:cs="Times New Roman"/>
          <w:sz w:val="23"/>
          <w:szCs w:val="23"/>
        </w:rPr>
      </w:pPr>
      <w:r w:rsidRPr="00DA0020">
        <w:rPr>
          <w:rFonts w:ascii="Times New Roman" w:hAnsi="Times New Roman" w:cs="Times New Roman"/>
          <w:sz w:val="23"/>
          <w:szCs w:val="23"/>
        </w:rPr>
        <w:lastRenderedPageBreak/>
        <w:t>Peningkatan kualitas pelayanan juga dapat juga dapat dilakukan dengan cara memberikan penelaian terhadap hasil kerja, menyesuaikan hasil pekerjaan dengan standar atau rencana yang telah ditentukan sebelumnya, sehingga karyawan dapat memberikan pelayanan yang lebih maksimal.</w:t>
      </w:r>
    </w:p>
    <w:p w:rsidR="009E24C9" w:rsidRPr="00DA0020" w:rsidRDefault="009E24C9" w:rsidP="009E24C9">
      <w:pPr>
        <w:pStyle w:val="ListParagraph"/>
        <w:numPr>
          <w:ilvl w:val="0"/>
          <w:numId w:val="30"/>
        </w:numPr>
        <w:spacing w:after="0" w:line="240" w:lineRule="auto"/>
        <w:ind w:left="0" w:firstLine="0"/>
        <w:jc w:val="both"/>
        <w:rPr>
          <w:rFonts w:ascii="Times New Roman" w:hAnsi="Times New Roman" w:cs="Times New Roman"/>
          <w:sz w:val="23"/>
          <w:szCs w:val="23"/>
        </w:rPr>
      </w:pPr>
      <w:r w:rsidRPr="00DA0020">
        <w:rPr>
          <w:rFonts w:ascii="Times New Roman" w:hAnsi="Times New Roman" w:cs="Times New Roman"/>
          <w:sz w:val="23"/>
          <w:szCs w:val="23"/>
        </w:rPr>
        <w:t>Diharapkan kepada pimpinan untuk tetap memberikan arahan dan bimbingan kepada para pegawai khususnya disini dalam segi pengawasan agar para pegawai dapat meningkatkan kualitas pelayanan dalam bekerja dan mencapai target sesuai yang telah ditentukan oleh perusahaan.</w:t>
      </w:r>
    </w:p>
    <w:p w:rsidR="009E24C9" w:rsidRPr="009A3F8C" w:rsidRDefault="009E24C9" w:rsidP="00442780">
      <w:pPr>
        <w:ind w:firstLine="567"/>
        <w:jc w:val="both"/>
        <w:rPr>
          <w:sz w:val="23"/>
          <w:szCs w:val="23"/>
          <w:lang w:val="id-ID"/>
        </w:rPr>
      </w:pPr>
    </w:p>
    <w:p w:rsidR="00E77C13" w:rsidRPr="00655791" w:rsidRDefault="00E77C13" w:rsidP="00E77C13">
      <w:pPr>
        <w:rPr>
          <w:b/>
          <w:sz w:val="23"/>
          <w:szCs w:val="23"/>
        </w:rPr>
      </w:pPr>
      <w:r w:rsidRPr="00655791">
        <w:rPr>
          <w:b/>
          <w:sz w:val="23"/>
          <w:szCs w:val="23"/>
        </w:rPr>
        <w:t>DAFTAR PUSTAKA</w:t>
      </w:r>
    </w:p>
    <w:p w:rsidR="00E77C13" w:rsidRPr="00655791" w:rsidRDefault="00E77C13" w:rsidP="00E77C13">
      <w:pPr>
        <w:rPr>
          <w:b/>
          <w:sz w:val="23"/>
          <w:szCs w:val="23"/>
        </w:rPr>
      </w:pPr>
      <w:r w:rsidRPr="00655791">
        <w:rPr>
          <w:b/>
          <w:sz w:val="23"/>
          <w:szCs w:val="23"/>
        </w:rPr>
        <w:t>Buku:</w:t>
      </w:r>
    </w:p>
    <w:p w:rsidR="009E24C9" w:rsidRPr="00DA0020" w:rsidRDefault="009E24C9" w:rsidP="009E24C9">
      <w:pPr>
        <w:pStyle w:val="Bibliography"/>
        <w:spacing w:line="240" w:lineRule="auto"/>
        <w:ind w:left="567" w:hanging="567"/>
        <w:rPr>
          <w:rFonts w:ascii="Times New Roman" w:hAnsi="Times New Roman" w:cs="Times New Roman"/>
          <w:sz w:val="23"/>
          <w:szCs w:val="23"/>
        </w:rPr>
      </w:pPr>
      <w:r w:rsidRPr="00DA0020">
        <w:rPr>
          <w:rFonts w:ascii="Times New Roman" w:hAnsi="Times New Roman" w:cs="Times New Roman"/>
          <w:noProof/>
          <w:sz w:val="23"/>
          <w:szCs w:val="23"/>
        </w:rPr>
        <w:t xml:space="preserve">Fathoni, A. (2006). </w:t>
      </w:r>
      <w:r w:rsidRPr="00DA0020">
        <w:rPr>
          <w:rFonts w:ascii="Times New Roman" w:hAnsi="Times New Roman" w:cs="Times New Roman"/>
          <w:i/>
          <w:iCs/>
          <w:noProof/>
          <w:sz w:val="23"/>
          <w:szCs w:val="23"/>
        </w:rPr>
        <w:t>Organisasi dan Manajemen Sumber Daya Manusia.</w:t>
      </w:r>
      <w:r w:rsidRPr="00DA0020">
        <w:rPr>
          <w:rFonts w:ascii="Times New Roman" w:hAnsi="Times New Roman" w:cs="Times New Roman"/>
          <w:noProof/>
          <w:sz w:val="23"/>
          <w:szCs w:val="23"/>
        </w:rPr>
        <w:t xml:space="preserve"> Jakarta: PT Rineka Cipta.</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Gaspersz, V. (1997). </w:t>
      </w:r>
      <w:r w:rsidRPr="00DA0020">
        <w:rPr>
          <w:rFonts w:ascii="Times New Roman" w:hAnsi="Times New Roman" w:cs="Times New Roman"/>
          <w:i/>
          <w:iCs/>
          <w:noProof/>
          <w:sz w:val="23"/>
          <w:szCs w:val="23"/>
        </w:rPr>
        <w:t>Manajemen Kualitas Dalam Industri Jasa.</w:t>
      </w:r>
      <w:r w:rsidRPr="00DA0020">
        <w:rPr>
          <w:rFonts w:ascii="Times New Roman" w:hAnsi="Times New Roman" w:cs="Times New Roman"/>
          <w:noProof/>
          <w:sz w:val="23"/>
          <w:szCs w:val="23"/>
        </w:rPr>
        <w:t xml:space="preserve"> Jakarta: PT. Gramedia Pustaka Utama.</w:t>
      </w:r>
    </w:p>
    <w:p w:rsidR="009E24C9" w:rsidRPr="00DA0020" w:rsidRDefault="009E24C9" w:rsidP="009E24C9">
      <w:pPr>
        <w:rPr>
          <w:sz w:val="23"/>
          <w:szCs w:val="23"/>
        </w:rPr>
      </w:pPr>
      <w:r w:rsidRPr="00DA0020">
        <w:rPr>
          <w:sz w:val="23"/>
          <w:szCs w:val="23"/>
        </w:rPr>
        <w:t xml:space="preserve">Handoko, </w:t>
      </w:r>
      <w:r w:rsidRPr="00DA0020">
        <w:rPr>
          <w:noProof/>
          <w:sz w:val="23"/>
          <w:szCs w:val="23"/>
        </w:rPr>
        <w:t xml:space="preserve">T. H. (2013). </w:t>
      </w:r>
      <w:r w:rsidRPr="00DA0020">
        <w:rPr>
          <w:i/>
          <w:iCs/>
          <w:noProof/>
          <w:sz w:val="23"/>
          <w:szCs w:val="23"/>
        </w:rPr>
        <w:t>Manajemen Edisi 2 Cetakan Ke 13.</w:t>
      </w:r>
      <w:r w:rsidRPr="00DA0020">
        <w:rPr>
          <w:noProof/>
          <w:sz w:val="23"/>
          <w:szCs w:val="23"/>
        </w:rPr>
        <w:t xml:space="preserve"> Yogyakarta: BPFE.</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Hardiansyah. (2011). </w:t>
      </w:r>
      <w:r w:rsidRPr="00DA0020">
        <w:rPr>
          <w:rFonts w:ascii="Times New Roman" w:hAnsi="Times New Roman" w:cs="Times New Roman"/>
          <w:i/>
          <w:iCs/>
          <w:noProof/>
          <w:sz w:val="23"/>
          <w:szCs w:val="23"/>
        </w:rPr>
        <w:t>Kualitas Pelayanan Publik Konsep, Dimensi, Indikator dan Implementasinya.</w:t>
      </w:r>
      <w:r w:rsidRPr="00DA0020">
        <w:rPr>
          <w:rFonts w:ascii="Times New Roman" w:hAnsi="Times New Roman" w:cs="Times New Roman"/>
          <w:noProof/>
          <w:sz w:val="23"/>
          <w:szCs w:val="23"/>
        </w:rPr>
        <w:t xml:space="preserve"> Yogyakarta: Penerbit Gava Media.</w:t>
      </w:r>
    </w:p>
    <w:p w:rsidR="009E24C9" w:rsidRPr="00DA0020" w:rsidRDefault="009E24C9" w:rsidP="009E24C9">
      <w:pPr>
        <w:pStyle w:val="Bibliography"/>
        <w:spacing w:line="240" w:lineRule="auto"/>
        <w:rPr>
          <w:rFonts w:ascii="Times New Roman" w:hAnsi="Times New Roman" w:cs="Times New Roman"/>
          <w:noProof/>
          <w:sz w:val="23"/>
          <w:szCs w:val="23"/>
        </w:rPr>
      </w:pPr>
      <w:r w:rsidRPr="00DA0020">
        <w:rPr>
          <w:rFonts w:ascii="Times New Roman" w:hAnsi="Times New Roman" w:cs="Times New Roman"/>
          <w:noProof/>
          <w:sz w:val="23"/>
          <w:szCs w:val="23"/>
        </w:rPr>
        <w:t xml:space="preserve">Harsono. (2004). </w:t>
      </w:r>
      <w:r w:rsidRPr="00DA0020">
        <w:rPr>
          <w:rFonts w:ascii="Times New Roman" w:hAnsi="Times New Roman" w:cs="Times New Roman"/>
          <w:i/>
          <w:iCs/>
          <w:noProof/>
          <w:sz w:val="23"/>
          <w:szCs w:val="23"/>
        </w:rPr>
        <w:t>Meraih Tujuan dengan Manajemen.</w:t>
      </w:r>
      <w:r w:rsidRPr="00DA0020">
        <w:rPr>
          <w:rFonts w:ascii="Times New Roman" w:hAnsi="Times New Roman" w:cs="Times New Roman"/>
          <w:noProof/>
          <w:sz w:val="23"/>
          <w:szCs w:val="23"/>
        </w:rPr>
        <w:t xml:space="preserve"> Yogyakarta: STIE YKPN.</w:t>
      </w:r>
    </w:p>
    <w:p w:rsidR="009E24C9" w:rsidRPr="00DA0020" w:rsidRDefault="009E24C9" w:rsidP="009E24C9">
      <w:pPr>
        <w:ind w:left="567" w:hanging="567"/>
        <w:rPr>
          <w:sz w:val="23"/>
          <w:szCs w:val="23"/>
        </w:rPr>
      </w:pPr>
      <w:r w:rsidRPr="00DA0020">
        <w:rPr>
          <w:sz w:val="23"/>
          <w:szCs w:val="23"/>
        </w:rPr>
        <w:t xml:space="preserve">Hasibuan, M.S.P. (2006). </w:t>
      </w:r>
      <w:r w:rsidRPr="00DA0020">
        <w:rPr>
          <w:i/>
          <w:sz w:val="23"/>
          <w:szCs w:val="23"/>
        </w:rPr>
        <w:t>Manajemen Sumber Daya Manusia Edisi Ketiga.</w:t>
      </w:r>
      <w:r w:rsidRPr="00DA0020">
        <w:rPr>
          <w:sz w:val="23"/>
          <w:szCs w:val="23"/>
        </w:rPr>
        <w:t xml:space="preserve"> Jakarta : Bumi Aksara.</w:t>
      </w:r>
    </w:p>
    <w:p w:rsidR="009E24C9" w:rsidRPr="00DA0020" w:rsidRDefault="009E24C9" w:rsidP="009E24C9">
      <w:pPr>
        <w:pStyle w:val="Bibliography"/>
        <w:spacing w:line="240" w:lineRule="auto"/>
        <w:rPr>
          <w:rFonts w:ascii="Times New Roman" w:hAnsi="Times New Roman" w:cs="Times New Roman"/>
          <w:noProof/>
          <w:sz w:val="23"/>
          <w:szCs w:val="23"/>
        </w:rPr>
      </w:pPr>
      <w:r w:rsidRPr="00DA0020">
        <w:rPr>
          <w:rFonts w:ascii="Times New Roman" w:hAnsi="Times New Roman" w:cs="Times New Roman"/>
          <w:noProof/>
          <w:sz w:val="23"/>
          <w:szCs w:val="23"/>
        </w:rPr>
        <w:t xml:space="preserve">Kasmir. (2005). </w:t>
      </w:r>
      <w:r w:rsidRPr="00DA0020">
        <w:rPr>
          <w:rFonts w:ascii="Times New Roman" w:hAnsi="Times New Roman" w:cs="Times New Roman"/>
          <w:i/>
          <w:iCs/>
          <w:noProof/>
          <w:sz w:val="23"/>
          <w:szCs w:val="23"/>
        </w:rPr>
        <w:t>Etika Customer Service.</w:t>
      </w:r>
      <w:r w:rsidRPr="00DA0020">
        <w:rPr>
          <w:rFonts w:ascii="Times New Roman" w:hAnsi="Times New Roman" w:cs="Times New Roman"/>
          <w:noProof/>
          <w:sz w:val="23"/>
          <w:szCs w:val="23"/>
        </w:rPr>
        <w:t xml:space="preserve"> Jakarta: PT. Raja Grafindo Persada.</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Moenir. (2008). </w:t>
      </w:r>
      <w:r w:rsidRPr="00DA0020">
        <w:rPr>
          <w:rFonts w:ascii="Times New Roman" w:hAnsi="Times New Roman" w:cs="Times New Roman"/>
          <w:i/>
          <w:iCs/>
          <w:noProof/>
          <w:sz w:val="23"/>
          <w:szCs w:val="23"/>
        </w:rPr>
        <w:t>Manajemen Pelayanan Umum di Indonesia.</w:t>
      </w:r>
      <w:r w:rsidRPr="00DA0020">
        <w:rPr>
          <w:rFonts w:ascii="Times New Roman" w:hAnsi="Times New Roman" w:cs="Times New Roman"/>
          <w:noProof/>
          <w:sz w:val="23"/>
          <w:szCs w:val="23"/>
        </w:rPr>
        <w:t xml:space="preserve"> Jakarta: Bumi Aksara.</w:t>
      </w:r>
    </w:p>
    <w:p w:rsidR="009E24C9" w:rsidRPr="00DA0020" w:rsidRDefault="009E24C9" w:rsidP="009E24C9">
      <w:pPr>
        <w:ind w:left="567" w:hanging="567"/>
        <w:rPr>
          <w:sz w:val="23"/>
          <w:szCs w:val="23"/>
        </w:rPr>
      </w:pPr>
      <w:r w:rsidRPr="00DA0020">
        <w:rPr>
          <w:sz w:val="23"/>
          <w:szCs w:val="23"/>
        </w:rPr>
        <w:t xml:space="preserve">Nurdiaman, M. &amp; Kusumah. (2013) </w:t>
      </w:r>
      <w:r w:rsidRPr="00DA0020">
        <w:rPr>
          <w:i/>
          <w:sz w:val="23"/>
          <w:szCs w:val="23"/>
        </w:rPr>
        <w:t xml:space="preserve">Pengaruh Pengawasan terhadap Kualitas Pelayanan di RSUD. </w:t>
      </w:r>
      <w:r w:rsidRPr="00DA0020">
        <w:rPr>
          <w:sz w:val="23"/>
          <w:szCs w:val="23"/>
        </w:rPr>
        <w:t>Garut : Jurnal Pembangunan &amp; Kebijakan Publik.</w:t>
      </w:r>
    </w:p>
    <w:p w:rsidR="009E24C9" w:rsidRPr="00DA0020" w:rsidRDefault="009E24C9" w:rsidP="009E24C9">
      <w:pPr>
        <w:ind w:left="567" w:hanging="567"/>
        <w:rPr>
          <w:sz w:val="23"/>
          <w:szCs w:val="23"/>
        </w:rPr>
      </w:pPr>
      <w:r w:rsidRPr="00DA0020">
        <w:rPr>
          <w:sz w:val="23"/>
          <w:szCs w:val="23"/>
        </w:rPr>
        <w:t xml:space="preserve">Nurul, H.M. (2016) </w:t>
      </w:r>
      <w:r w:rsidRPr="00DA0020">
        <w:rPr>
          <w:i/>
          <w:sz w:val="23"/>
          <w:szCs w:val="23"/>
        </w:rPr>
        <w:t xml:space="preserve">Pengaruh Pengawasan Internal terhadap Kualitas Pelayanan Dinas Perhubungan. </w:t>
      </w:r>
      <w:r w:rsidRPr="00DA0020">
        <w:rPr>
          <w:sz w:val="23"/>
          <w:szCs w:val="23"/>
        </w:rPr>
        <w:t>Bandung : Universitas Negeri Pasundan.</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Patton, A. (2016). </w:t>
      </w:r>
      <w:r w:rsidRPr="00DA0020">
        <w:rPr>
          <w:rFonts w:ascii="Times New Roman" w:hAnsi="Times New Roman" w:cs="Times New Roman"/>
          <w:i/>
          <w:iCs/>
          <w:noProof/>
          <w:sz w:val="23"/>
          <w:szCs w:val="23"/>
        </w:rPr>
        <w:t>Dasar-dasar Organisasi Manajemen.</w:t>
      </w:r>
      <w:r w:rsidRPr="00DA0020">
        <w:rPr>
          <w:rFonts w:ascii="Times New Roman" w:hAnsi="Times New Roman" w:cs="Times New Roman"/>
          <w:noProof/>
          <w:sz w:val="23"/>
          <w:szCs w:val="23"/>
        </w:rPr>
        <w:t xml:space="preserve"> Jakarta: Meta Adicitra Kreasi.</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Ratminto, &amp; Winarsih, A. S. (2005). </w:t>
      </w:r>
      <w:r w:rsidRPr="00DA0020">
        <w:rPr>
          <w:rFonts w:ascii="Times New Roman" w:hAnsi="Times New Roman" w:cs="Times New Roman"/>
          <w:i/>
          <w:iCs/>
          <w:noProof/>
          <w:sz w:val="23"/>
          <w:szCs w:val="23"/>
        </w:rPr>
        <w:t>Manajemen Pelayanan Pengembangan Model Konseptual, Penerapan Citizen's Charter dan Standar Pelayanan Minimal.</w:t>
      </w:r>
      <w:r w:rsidRPr="00DA0020">
        <w:rPr>
          <w:rFonts w:ascii="Times New Roman" w:hAnsi="Times New Roman" w:cs="Times New Roman"/>
          <w:noProof/>
          <w:sz w:val="23"/>
          <w:szCs w:val="23"/>
        </w:rPr>
        <w:t xml:space="preserve"> Yogyakarta: Pustaka Pelajar.</w:t>
      </w:r>
    </w:p>
    <w:p w:rsidR="009E24C9" w:rsidRPr="00DA0020" w:rsidRDefault="009E24C9" w:rsidP="009E24C9">
      <w:pPr>
        <w:ind w:left="567" w:hanging="567"/>
        <w:rPr>
          <w:sz w:val="23"/>
          <w:szCs w:val="23"/>
        </w:rPr>
      </w:pPr>
      <w:r w:rsidRPr="00DA0020">
        <w:rPr>
          <w:sz w:val="23"/>
          <w:szCs w:val="23"/>
        </w:rPr>
        <w:t xml:space="preserve">Rachman, A.A (2001). </w:t>
      </w:r>
      <w:r w:rsidRPr="00DA0020">
        <w:rPr>
          <w:i/>
          <w:sz w:val="23"/>
          <w:szCs w:val="23"/>
        </w:rPr>
        <w:t xml:space="preserve">Administrasi Pemerintahan Dalam Pembangunan CV. Agusmidah. </w:t>
      </w:r>
      <w:r w:rsidRPr="00DA0020">
        <w:rPr>
          <w:sz w:val="23"/>
          <w:szCs w:val="23"/>
        </w:rPr>
        <w:t>Bogor:Indonesia</w:t>
      </w:r>
    </w:p>
    <w:p w:rsidR="009E24C9" w:rsidRPr="00DA0020" w:rsidRDefault="009E24C9" w:rsidP="009E24C9">
      <w:pPr>
        <w:ind w:left="567" w:hanging="567"/>
        <w:rPr>
          <w:i/>
          <w:sz w:val="23"/>
          <w:szCs w:val="23"/>
        </w:rPr>
      </w:pPr>
      <w:r w:rsidRPr="00DA0020">
        <w:rPr>
          <w:sz w:val="23"/>
          <w:szCs w:val="23"/>
        </w:rPr>
        <w:t xml:space="preserve">Ryan, T. (2013). </w:t>
      </w:r>
      <w:r w:rsidRPr="00DA0020">
        <w:rPr>
          <w:i/>
          <w:sz w:val="23"/>
          <w:szCs w:val="23"/>
        </w:rPr>
        <w:t>Sample Size Determination and Power. Jhon Wiley and Sons.</w:t>
      </w:r>
    </w:p>
    <w:p w:rsidR="009E24C9" w:rsidRPr="00DA0020" w:rsidRDefault="009E24C9" w:rsidP="009E24C9">
      <w:pPr>
        <w:ind w:left="567" w:hanging="567"/>
        <w:rPr>
          <w:sz w:val="23"/>
          <w:szCs w:val="23"/>
        </w:rPr>
      </w:pPr>
      <w:r w:rsidRPr="00DA0020">
        <w:rPr>
          <w:sz w:val="23"/>
          <w:szCs w:val="23"/>
        </w:rPr>
        <w:t xml:space="preserve">Sarif, A.(2018). </w:t>
      </w:r>
      <w:r w:rsidRPr="00DA0020">
        <w:rPr>
          <w:i/>
          <w:sz w:val="23"/>
          <w:szCs w:val="23"/>
        </w:rPr>
        <w:t>Pengaruh Identitas Merek Terhadap Loyalitas Merek Kawasaki</w:t>
      </w:r>
      <w:r w:rsidRPr="00DA0020">
        <w:rPr>
          <w:sz w:val="23"/>
          <w:szCs w:val="23"/>
        </w:rPr>
        <w:t>. Universitas Mulawarman</w:t>
      </w:r>
    </w:p>
    <w:p w:rsidR="009E24C9" w:rsidRPr="00DA0020" w:rsidRDefault="009E24C9" w:rsidP="009E24C9">
      <w:pPr>
        <w:pStyle w:val="Bibliography"/>
        <w:spacing w:line="240" w:lineRule="auto"/>
        <w:rPr>
          <w:rFonts w:ascii="Times New Roman" w:hAnsi="Times New Roman" w:cs="Times New Roman"/>
          <w:noProof/>
          <w:sz w:val="23"/>
          <w:szCs w:val="23"/>
        </w:rPr>
      </w:pPr>
      <w:r w:rsidRPr="00DA0020">
        <w:rPr>
          <w:rFonts w:ascii="Times New Roman" w:hAnsi="Times New Roman" w:cs="Times New Roman"/>
          <w:noProof/>
          <w:sz w:val="23"/>
          <w:szCs w:val="23"/>
        </w:rPr>
        <w:t xml:space="preserve">Siagian, S. P. (2003). </w:t>
      </w:r>
      <w:r w:rsidRPr="00DA0020">
        <w:rPr>
          <w:rFonts w:ascii="Times New Roman" w:hAnsi="Times New Roman" w:cs="Times New Roman"/>
          <w:i/>
          <w:iCs/>
          <w:noProof/>
          <w:sz w:val="23"/>
          <w:szCs w:val="23"/>
        </w:rPr>
        <w:t>Filsafat Administrasi Edisi Revisi.</w:t>
      </w:r>
      <w:r w:rsidRPr="00DA0020">
        <w:rPr>
          <w:rFonts w:ascii="Times New Roman" w:hAnsi="Times New Roman" w:cs="Times New Roman"/>
          <w:noProof/>
          <w:sz w:val="23"/>
          <w:szCs w:val="23"/>
        </w:rPr>
        <w:t xml:space="preserve"> Jakarta: Bumi Aksara.</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lastRenderedPageBreak/>
        <w:t xml:space="preserve">Siagian, S. P. (2004). </w:t>
      </w:r>
      <w:r w:rsidRPr="00DA0020">
        <w:rPr>
          <w:rFonts w:ascii="Times New Roman" w:hAnsi="Times New Roman" w:cs="Times New Roman"/>
          <w:i/>
          <w:iCs/>
          <w:noProof/>
          <w:sz w:val="23"/>
          <w:szCs w:val="23"/>
        </w:rPr>
        <w:t>Fungsi-fungsi Manajerial Edisi Revisi.</w:t>
      </w:r>
      <w:r w:rsidRPr="00DA0020">
        <w:rPr>
          <w:rFonts w:ascii="Times New Roman" w:hAnsi="Times New Roman" w:cs="Times New Roman"/>
          <w:noProof/>
          <w:sz w:val="23"/>
          <w:szCs w:val="23"/>
        </w:rPr>
        <w:t xml:space="preserve"> Jakarta: Bumi Aksara.</w:t>
      </w:r>
    </w:p>
    <w:p w:rsidR="009E24C9" w:rsidRPr="00DA0020" w:rsidRDefault="009E24C9" w:rsidP="009E24C9">
      <w:pPr>
        <w:pStyle w:val="Bibliography"/>
        <w:spacing w:line="240" w:lineRule="auto"/>
        <w:rPr>
          <w:rFonts w:ascii="Times New Roman" w:hAnsi="Times New Roman" w:cs="Times New Roman"/>
          <w:noProof/>
          <w:sz w:val="23"/>
          <w:szCs w:val="23"/>
        </w:rPr>
      </w:pPr>
      <w:r w:rsidRPr="00DA0020">
        <w:rPr>
          <w:rFonts w:ascii="Times New Roman" w:hAnsi="Times New Roman" w:cs="Times New Roman"/>
          <w:noProof/>
          <w:sz w:val="23"/>
          <w:szCs w:val="23"/>
        </w:rPr>
        <w:t xml:space="preserve">Siagian, S. P. (2008). </w:t>
      </w:r>
      <w:r w:rsidRPr="00DA0020">
        <w:rPr>
          <w:rFonts w:ascii="Times New Roman" w:hAnsi="Times New Roman" w:cs="Times New Roman"/>
          <w:i/>
          <w:iCs/>
          <w:noProof/>
          <w:sz w:val="23"/>
          <w:szCs w:val="23"/>
        </w:rPr>
        <w:t>Manajemen Sumber Daya Manusia.</w:t>
      </w:r>
      <w:r w:rsidRPr="00DA0020">
        <w:rPr>
          <w:rFonts w:ascii="Times New Roman" w:hAnsi="Times New Roman" w:cs="Times New Roman"/>
          <w:noProof/>
          <w:sz w:val="23"/>
          <w:szCs w:val="23"/>
        </w:rPr>
        <w:t xml:space="preserve"> Jakarta: Bumi Aksara.</w:t>
      </w:r>
    </w:p>
    <w:p w:rsidR="009E24C9" w:rsidRPr="00DA0020" w:rsidRDefault="009E24C9" w:rsidP="009E24C9">
      <w:pPr>
        <w:ind w:left="567" w:hanging="567"/>
        <w:rPr>
          <w:sz w:val="23"/>
          <w:szCs w:val="23"/>
        </w:rPr>
      </w:pPr>
      <w:r w:rsidRPr="00DA0020">
        <w:rPr>
          <w:sz w:val="23"/>
          <w:szCs w:val="23"/>
        </w:rPr>
        <w:t xml:space="preserve">Silalahi, U. (2003). </w:t>
      </w:r>
      <w:r w:rsidRPr="00DA0020">
        <w:rPr>
          <w:i/>
          <w:sz w:val="23"/>
          <w:szCs w:val="23"/>
        </w:rPr>
        <w:t>Studi Tentang Ilmu Administrasi Cetakan Kelima.</w:t>
      </w:r>
      <w:r w:rsidRPr="00DA0020">
        <w:rPr>
          <w:sz w:val="23"/>
          <w:szCs w:val="23"/>
        </w:rPr>
        <w:t xml:space="preserve"> Bandung : Sinar Baru Aglesindo.</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Sinambela, L. P. (2006). </w:t>
      </w:r>
      <w:r w:rsidRPr="00DA0020">
        <w:rPr>
          <w:rFonts w:ascii="Times New Roman" w:hAnsi="Times New Roman" w:cs="Times New Roman"/>
          <w:i/>
          <w:iCs/>
          <w:noProof/>
          <w:sz w:val="23"/>
          <w:szCs w:val="23"/>
        </w:rPr>
        <w:t>Reformasi Pelayanan Publik Teori, Kebijakan, dan Implementasi.</w:t>
      </w:r>
      <w:r w:rsidRPr="00DA0020">
        <w:rPr>
          <w:rFonts w:ascii="Times New Roman" w:hAnsi="Times New Roman" w:cs="Times New Roman"/>
          <w:noProof/>
          <w:sz w:val="23"/>
          <w:szCs w:val="23"/>
        </w:rPr>
        <w:t xml:space="preserve"> Jakarta: Bumi Aksara.</w:t>
      </w:r>
    </w:p>
    <w:p w:rsidR="009E24C9" w:rsidRPr="00DA0020" w:rsidRDefault="009E24C9" w:rsidP="009E24C9">
      <w:pPr>
        <w:ind w:left="567" w:hanging="567"/>
        <w:rPr>
          <w:sz w:val="23"/>
          <w:szCs w:val="23"/>
        </w:rPr>
      </w:pPr>
      <w:r w:rsidRPr="00DA0020">
        <w:rPr>
          <w:sz w:val="23"/>
          <w:szCs w:val="23"/>
        </w:rPr>
        <w:t xml:space="preserve">Simbolon, M.M. (2004). </w:t>
      </w:r>
      <w:r w:rsidRPr="00DA0020">
        <w:rPr>
          <w:i/>
          <w:sz w:val="23"/>
          <w:szCs w:val="23"/>
        </w:rPr>
        <w:t xml:space="preserve">Dasar-Dasar Administrasi &amp; Manajemen. </w:t>
      </w:r>
      <w:r w:rsidRPr="00DA0020">
        <w:rPr>
          <w:sz w:val="23"/>
          <w:szCs w:val="23"/>
        </w:rPr>
        <w:t>Jakarta : Ghalia Indonesi.</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Singarimbun, M., &amp; Effendi, S. (2009). </w:t>
      </w:r>
      <w:r w:rsidRPr="00DA0020">
        <w:rPr>
          <w:rFonts w:ascii="Times New Roman" w:hAnsi="Times New Roman" w:cs="Times New Roman"/>
          <w:i/>
          <w:iCs/>
          <w:noProof/>
          <w:sz w:val="23"/>
          <w:szCs w:val="23"/>
        </w:rPr>
        <w:t>Metode Penelitian Survei.</w:t>
      </w:r>
      <w:r w:rsidRPr="00DA0020">
        <w:rPr>
          <w:rFonts w:ascii="Times New Roman" w:hAnsi="Times New Roman" w:cs="Times New Roman"/>
          <w:noProof/>
          <w:sz w:val="23"/>
          <w:szCs w:val="23"/>
        </w:rPr>
        <w:t xml:space="preserve"> Jakarta: LP3ES.</w:t>
      </w:r>
    </w:p>
    <w:p w:rsidR="009E24C9" w:rsidRPr="00DA0020" w:rsidRDefault="009E24C9" w:rsidP="009E24C9">
      <w:pPr>
        <w:ind w:left="567" w:hanging="567"/>
        <w:rPr>
          <w:sz w:val="23"/>
          <w:szCs w:val="23"/>
        </w:rPr>
      </w:pPr>
      <w:r w:rsidRPr="00DA0020">
        <w:rPr>
          <w:sz w:val="23"/>
          <w:szCs w:val="23"/>
        </w:rPr>
        <w:t xml:space="preserve">Sofyandi, H. (2009). </w:t>
      </w:r>
      <w:r w:rsidRPr="00DA0020">
        <w:rPr>
          <w:i/>
          <w:sz w:val="23"/>
          <w:szCs w:val="23"/>
        </w:rPr>
        <w:t>Manajemen Sumber Daya Manusia Terjemahan.</w:t>
      </w:r>
      <w:r w:rsidRPr="00DA0020">
        <w:rPr>
          <w:sz w:val="23"/>
          <w:szCs w:val="23"/>
        </w:rPr>
        <w:t xml:space="preserve"> Jakarta : PT. Prendhalindo.</w:t>
      </w:r>
    </w:p>
    <w:p w:rsidR="009E24C9" w:rsidRPr="00DA0020" w:rsidRDefault="009E24C9" w:rsidP="009E24C9">
      <w:pPr>
        <w:pStyle w:val="Bibliography"/>
        <w:spacing w:line="240" w:lineRule="auto"/>
        <w:rPr>
          <w:rFonts w:ascii="Times New Roman" w:hAnsi="Times New Roman" w:cs="Times New Roman"/>
          <w:noProof/>
          <w:sz w:val="23"/>
          <w:szCs w:val="23"/>
        </w:rPr>
      </w:pPr>
      <w:r w:rsidRPr="00DA0020">
        <w:rPr>
          <w:rFonts w:ascii="Times New Roman" w:hAnsi="Times New Roman" w:cs="Times New Roman"/>
          <w:noProof/>
          <w:sz w:val="23"/>
          <w:szCs w:val="23"/>
        </w:rPr>
        <w:t xml:space="preserve">Sugiyono. (2006). </w:t>
      </w:r>
      <w:r w:rsidRPr="00DA0020">
        <w:rPr>
          <w:rFonts w:ascii="Times New Roman" w:hAnsi="Times New Roman" w:cs="Times New Roman"/>
          <w:i/>
          <w:iCs/>
          <w:noProof/>
          <w:sz w:val="23"/>
          <w:szCs w:val="23"/>
        </w:rPr>
        <w:t>Metode Penelitian Administrasi.</w:t>
      </w:r>
      <w:r w:rsidRPr="00DA0020">
        <w:rPr>
          <w:rFonts w:ascii="Times New Roman" w:hAnsi="Times New Roman" w:cs="Times New Roman"/>
          <w:noProof/>
          <w:sz w:val="23"/>
          <w:szCs w:val="23"/>
        </w:rPr>
        <w:t xml:space="preserve"> Bandung: Alfabeta.</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Sugiyono. (2009). </w:t>
      </w:r>
      <w:r w:rsidRPr="00DA0020">
        <w:rPr>
          <w:rFonts w:ascii="Times New Roman" w:hAnsi="Times New Roman" w:cs="Times New Roman"/>
          <w:i/>
          <w:iCs/>
          <w:noProof/>
          <w:sz w:val="23"/>
          <w:szCs w:val="23"/>
        </w:rPr>
        <w:t>Metode Penelitian Kuantitatif, Kualitatif dan R&amp;D.</w:t>
      </w:r>
      <w:r w:rsidRPr="00DA0020">
        <w:rPr>
          <w:rFonts w:ascii="Times New Roman" w:hAnsi="Times New Roman" w:cs="Times New Roman"/>
          <w:noProof/>
          <w:sz w:val="23"/>
          <w:szCs w:val="23"/>
        </w:rPr>
        <w:t xml:space="preserve"> Bandung: Alfabeta.</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Sugiyono. (2013). </w:t>
      </w:r>
      <w:r w:rsidRPr="00DA0020">
        <w:rPr>
          <w:rFonts w:ascii="Times New Roman" w:hAnsi="Times New Roman" w:cs="Times New Roman"/>
          <w:i/>
          <w:iCs/>
          <w:noProof/>
          <w:sz w:val="23"/>
          <w:szCs w:val="23"/>
        </w:rPr>
        <w:t>Metode Penelitian Kuantitatif, Kualitatif, dan R&amp;D.</w:t>
      </w:r>
      <w:r w:rsidRPr="00DA0020">
        <w:rPr>
          <w:rFonts w:ascii="Times New Roman" w:hAnsi="Times New Roman" w:cs="Times New Roman"/>
          <w:noProof/>
          <w:sz w:val="23"/>
          <w:szCs w:val="23"/>
        </w:rPr>
        <w:t xml:space="preserve"> Bandung: Alfabeta.</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Sukoco, B. M. (2006). </w:t>
      </w:r>
      <w:r w:rsidRPr="00DA0020">
        <w:rPr>
          <w:rFonts w:ascii="Times New Roman" w:hAnsi="Times New Roman" w:cs="Times New Roman"/>
          <w:i/>
          <w:iCs/>
          <w:noProof/>
          <w:sz w:val="23"/>
          <w:szCs w:val="23"/>
        </w:rPr>
        <w:t>manajemen administrasi perkantoran modern.</w:t>
      </w:r>
      <w:r w:rsidRPr="00DA0020">
        <w:rPr>
          <w:rFonts w:ascii="Times New Roman" w:hAnsi="Times New Roman" w:cs="Times New Roman"/>
          <w:noProof/>
          <w:sz w:val="23"/>
          <w:szCs w:val="23"/>
        </w:rPr>
        <w:t xml:space="preserve"> Jakarta: Erlangga.</w:t>
      </w:r>
    </w:p>
    <w:p w:rsidR="009E24C9" w:rsidRPr="00DA0020" w:rsidRDefault="009E24C9" w:rsidP="009E24C9">
      <w:pPr>
        <w:ind w:left="567" w:hanging="567"/>
        <w:rPr>
          <w:sz w:val="23"/>
          <w:szCs w:val="23"/>
        </w:rPr>
      </w:pPr>
      <w:r w:rsidRPr="00DA0020">
        <w:rPr>
          <w:sz w:val="23"/>
          <w:szCs w:val="23"/>
        </w:rPr>
        <w:t xml:space="preserve">Sule,E.T. &amp; Saefullah. K. (2005). </w:t>
      </w:r>
      <w:r w:rsidRPr="00DA0020">
        <w:rPr>
          <w:i/>
          <w:sz w:val="23"/>
          <w:szCs w:val="23"/>
        </w:rPr>
        <w:t>Pengantar Manajemen</w:t>
      </w:r>
      <w:r w:rsidRPr="00DA0020">
        <w:rPr>
          <w:sz w:val="23"/>
          <w:szCs w:val="23"/>
        </w:rPr>
        <w:t>. Jakarta : Prenada Media Jakarta.</w:t>
      </w:r>
    </w:p>
    <w:p w:rsidR="009E24C9" w:rsidRPr="00DA0020" w:rsidRDefault="009E24C9" w:rsidP="009E24C9">
      <w:pPr>
        <w:ind w:left="567" w:hanging="567"/>
        <w:rPr>
          <w:sz w:val="23"/>
          <w:szCs w:val="23"/>
        </w:rPr>
      </w:pPr>
      <w:r w:rsidRPr="00DA0020">
        <w:rPr>
          <w:sz w:val="23"/>
          <w:szCs w:val="23"/>
        </w:rPr>
        <w:t xml:space="preserve">Supomo. (2002) , </w:t>
      </w:r>
      <w:r w:rsidRPr="00DA0020">
        <w:rPr>
          <w:i/>
          <w:sz w:val="23"/>
          <w:szCs w:val="23"/>
        </w:rPr>
        <w:t>Metodologi Penelitian Bisnis untuk Akutansi dan Manajemen, Edisi Pertama,</w:t>
      </w:r>
      <w:r w:rsidRPr="00DA0020">
        <w:rPr>
          <w:sz w:val="23"/>
          <w:szCs w:val="23"/>
        </w:rPr>
        <w:t xml:space="preserve"> Yogyakarta:BPFE.</w:t>
      </w:r>
    </w:p>
    <w:p w:rsidR="009E24C9" w:rsidRPr="00DA0020" w:rsidRDefault="009E24C9" w:rsidP="009E24C9">
      <w:pPr>
        <w:pStyle w:val="Bibliography"/>
        <w:spacing w:line="240" w:lineRule="auto"/>
        <w:rPr>
          <w:rFonts w:ascii="Times New Roman" w:hAnsi="Times New Roman" w:cs="Times New Roman"/>
          <w:noProof/>
          <w:sz w:val="23"/>
          <w:szCs w:val="23"/>
        </w:rPr>
      </w:pPr>
      <w:r w:rsidRPr="00DA0020">
        <w:rPr>
          <w:rFonts w:ascii="Times New Roman" w:hAnsi="Times New Roman" w:cs="Times New Roman"/>
          <w:noProof/>
          <w:sz w:val="23"/>
          <w:szCs w:val="23"/>
        </w:rPr>
        <w:t xml:space="preserve">Supriyono. (2003). </w:t>
      </w:r>
      <w:r w:rsidRPr="00DA0020">
        <w:rPr>
          <w:rFonts w:ascii="Times New Roman" w:hAnsi="Times New Roman" w:cs="Times New Roman"/>
          <w:i/>
          <w:iCs/>
          <w:noProof/>
          <w:sz w:val="23"/>
          <w:szCs w:val="23"/>
        </w:rPr>
        <w:t>Akutansi Biaya Edisi 2.</w:t>
      </w:r>
      <w:r w:rsidRPr="00DA0020">
        <w:rPr>
          <w:rFonts w:ascii="Times New Roman" w:hAnsi="Times New Roman" w:cs="Times New Roman"/>
          <w:noProof/>
          <w:sz w:val="23"/>
          <w:szCs w:val="23"/>
        </w:rPr>
        <w:t xml:space="preserve"> Yogyakarta: BPFE.</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Terry, G. R., &amp; Rue, L. W. (2013). </w:t>
      </w:r>
      <w:r w:rsidRPr="00DA0020">
        <w:rPr>
          <w:rFonts w:ascii="Times New Roman" w:hAnsi="Times New Roman" w:cs="Times New Roman"/>
          <w:i/>
          <w:iCs/>
          <w:noProof/>
          <w:sz w:val="23"/>
          <w:szCs w:val="23"/>
        </w:rPr>
        <w:t>Dasar-dasar Manajemen.</w:t>
      </w:r>
      <w:r w:rsidRPr="00DA0020">
        <w:rPr>
          <w:rFonts w:ascii="Times New Roman" w:hAnsi="Times New Roman" w:cs="Times New Roman"/>
          <w:noProof/>
          <w:sz w:val="23"/>
          <w:szCs w:val="23"/>
        </w:rPr>
        <w:t xml:space="preserve"> Jakarta: Bumi Aksara.</w:t>
      </w:r>
    </w:p>
    <w:p w:rsidR="009E24C9" w:rsidRPr="00DA0020" w:rsidRDefault="009E24C9" w:rsidP="009E24C9">
      <w:pPr>
        <w:pStyle w:val="Bibliography"/>
        <w:spacing w:line="240" w:lineRule="auto"/>
        <w:rPr>
          <w:rFonts w:ascii="Times New Roman" w:hAnsi="Times New Roman" w:cs="Times New Roman"/>
          <w:noProof/>
          <w:sz w:val="23"/>
          <w:szCs w:val="23"/>
        </w:rPr>
      </w:pPr>
      <w:r w:rsidRPr="00DA0020">
        <w:rPr>
          <w:rFonts w:ascii="Times New Roman" w:hAnsi="Times New Roman" w:cs="Times New Roman"/>
          <w:noProof/>
          <w:sz w:val="23"/>
          <w:szCs w:val="23"/>
        </w:rPr>
        <w:t xml:space="preserve">Tjiptono, F. (2004). </w:t>
      </w:r>
      <w:r w:rsidRPr="00DA0020">
        <w:rPr>
          <w:rFonts w:ascii="Times New Roman" w:hAnsi="Times New Roman" w:cs="Times New Roman"/>
          <w:i/>
          <w:iCs/>
          <w:noProof/>
          <w:sz w:val="23"/>
          <w:szCs w:val="23"/>
        </w:rPr>
        <w:t>Strategi Pemasaran Edisi 2.</w:t>
      </w:r>
      <w:r w:rsidRPr="00DA0020">
        <w:rPr>
          <w:rFonts w:ascii="Times New Roman" w:hAnsi="Times New Roman" w:cs="Times New Roman"/>
          <w:noProof/>
          <w:sz w:val="23"/>
          <w:szCs w:val="23"/>
        </w:rPr>
        <w:t xml:space="preserve"> Yogyakarta: Penerbit Andi.</w:t>
      </w:r>
    </w:p>
    <w:p w:rsidR="009E24C9" w:rsidRPr="00DA0020" w:rsidRDefault="009E24C9" w:rsidP="009E24C9">
      <w:pPr>
        <w:pStyle w:val="Bibliography"/>
        <w:spacing w:line="240" w:lineRule="auto"/>
        <w:ind w:left="567" w:hanging="567"/>
        <w:rPr>
          <w:rFonts w:ascii="Times New Roman" w:hAnsi="Times New Roman" w:cs="Times New Roman"/>
          <w:noProof/>
          <w:sz w:val="23"/>
          <w:szCs w:val="23"/>
        </w:rPr>
      </w:pPr>
      <w:r w:rsidRPr="00DA0020">
        <w:rPr>
          <w:rFonts w:ascii="Times New Roman" w:hAnsi="Times New Roman" w:cs="Times New Roman"/>
          <w:noProof/>
          <w:sz w:val="23"/>
          <w:szCs w:val="23"/>
        </w:rPr>
        <w:t xml:space="preserve">Triguno. (1997). </w:t>
      </w:r>
      <w:r w:rsidRPr="00DA0020">
        <w:rPr>
          <w:rFonts w:ascii="Times New Roman" w:hAnsi="Times New Roman" w:cs="Times New Roman"/>
          <w:i/>
          <w:iCs/>
          <w:noProof/>
          <w:sz w:val="23"/>
          <w:szCs w:val="23"/>
        </w:rPr>
        <w:t>Administrasi Pemerintahan dan Pembangunan.</w:t>
      </w:r>
      <w:r w:rsidRPr="00DA0020">
        <w:rPr>
          <w:rFonts w:ascii="Times New Roman" w:hAnsi="Times New Roman" w:cs="Times New Roman"/>
          <w:noProof/>
          <w:sz w:val="23"/>
          <w:szCs w:val="23"/>
        </w:rPr>
        <w:t xml:space="preserve"> Jakarta: CV Haji Masagung.</w:t>
      </w:r>
    </w:p>
    <w:p w:rsidR="009E24C9" w:rsidRPr="00DA0020" w:rsidRDefault="009E24C9" w:rsidP="009E24C9">
      <w:pPr>
        <w:rPr>
          <w:sz w:val="23"/>
          <w:szCs w:val="23"/>
        </w:rPr>
      </w:pPr>
      <w:r w:rsidRPr="00DA0020">
        <w:rPr>
          <w:sz w:val="23"/>
          <w:szCs w:val="23"/>
        </w:rPr>
        <w:t xml:space="preserve">Yuwono, S. (2019, 27 Oktober) harian Kaltim Post online. </w:t>
      </w:r>
      <w:r w:rsidRPr="00DA0020">
        <w:rPr>
          <w:color w:val="00B0F0"/>
          <w:sz w:val="23"/>
          <w:szCs w:val="23"/>
          <w:u w:val="single"/>
        </w:rPr>
        <w:t>http:  www.kaltim.prokal.com</w:t>
      </w:r>
      <w:r w:rsidRPr="00DA0020">
        <w:rPr>
          <w:sz w:val="23"/>
          <w:szCs w:val="23"/>
        </w:rPr>
        <w:t xml:space="preserve"> (25 Juni 2019).</w:t>
      </w:r>
    </w:p>
    <w:p w:rsidR="009E24C9" w:rsidRPr="00DA0020" w:rsidRDefault="009E24C9" w:rsidP="009E24C9">
      <w:pPr>
        <w:rPr>
          <w:sz w:val="23"/>
          <w:szCs w:val="23"/>
        </w:rPr>
      </w:pPr>
    </w:p>
    <w:sectPr w:rsidR="009E24C9" w:rsidRPr="00DA0020" w:rsidSect="009A3F8C">
      <w:headerReference w:type="even" r:id="rId8"/>
      <w:headerReference w:type="default" r:id="rId9"/>
      <w:footerReference w:type="even" r:id="rId10"/>
      <w:footerReference w:type="default" r:id="rId11"/>
      <w:pgSz w:w="10206" w:h="14175"/>
      <w:pgMar w:top="629" w:right="1287" w:bottom="629" w:left="1332" w:header="720" w:footer="720" w:gutter="0"/>
      <w:pgNumType w:start="44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4B" w:rsidRDefault="00D9394B" w:rsidP="00FD7548">
      <w:r>
        <w:separator/>
      </w:r>
    </w:p>
  </w:endnote>
  <w:endnote w:type="continuationSeparator" w:id="0">
    <w:p w:rsidR="00D9394B" w:rsidRDefault="00D9394B"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BB0B76" w:rsidRPr="0020776B" w:rsidRDefault="00BB0B76" w:rsidP="0020776B">
        <w:pPr>
          <w:pStyle w:val="Footer"/>
          <w:pBdr>
            <w:bottom w:val="single" w:sz="4" w:space="1" w:color="auto"/>
          </w:pBdr>
          <w:rPr>
            <w:rFonts w:ascii="Arial" w:hAnsi="Arial" w:cs="Arial"/>
            <w:sz w:val="22"/>
            <w:lang w:val="id-ID"/>
          </w:rPr>
        </w:pPr>
      </w:p>
      <w:p w:rsidR="00BB0B76" w:rsidRDefault="00BB0B76">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A90734">
          <w:rPr>
            <w:rFonts w:ascii="Arial" w:hAnsi="Arial" w:cs="Arial"/>
            <w:noProof/>
            <w:sz w:val="22"/>
          </w:rPr>
          <w:t>4478</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BB0B76" w:rsidRPr="0020776B" w:rsidRDefault="00BB0B76" w:rsidP="0020776B">
        <w:pPr>
          <w:pStyle w:val="Footer"/>
          <w:pBdr>
            <w:bottom w:val="single" w:sz="4" w:space="1" w:color="auto"/>
          </w:pBdr>
          <w:jc w:val="right"/>
          <w:rPr>
            <w:rFonts w:ascii="Arial" w:hAnsi="Arial" w:cs="Arial"/>
            <w:sz w:val="20"/>
            <w:lang w:val="id-ID"/>
          </w:rPr>
        </w:pPr>
      </w:p>
      <w:p w:rsidR="00BB0B76" w:rsidRDefault="00BB0B76">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A90734">
          <w:rPr>
            <w:rFonts w:ascii="Arial" w:hAnsi="Arial" w:cs="Arial"/>
            <w:noProof/>
            <w:sz w:val="20"/>
          </w:rPr>
          <w:t>4479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4B" w:rsidRDefault="00D9394B" w:rsidP="00FD7548">
      <w:r>
        <w:separator/>
      </w:r>
    </w:p>
  </w:footnote>
  <w:footnote w:type="continuationSeparator" w:id="0">
    <w:p w:rsidR="00D9394B" w:rsidRDefault="00D9394B" w:rsidP="00FD7548">
      <w:r>
        <w:continuationSeparator/>
      </w:r>
    </w:p>
  </w:footnote>
  <w:footnote w:id="1">
    <w:p w:rsidR="00BB0B76" w:rsidRPr="00833885" w:rsidRDefault="00BB0B76"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w:t>
      </w:r>
      <w:r>
        <w:rPr>
          <w:lang w:val="en-US"/>
        </w:rPr>
        <w:t>Publik</w:t>
      </w:r>
      <w:r>
        <w:rPr>
          <w:lang w:val="id-ID"/>
        </w:rPr>
        <w:t xml:space="preserve">, Fakultas Ilmu Sosial dan Ilmu Politik, Universitas Mulawarman. Email: </w:t>
      </w:r>
    </w:p>
  </w:footnote>
  <w:footnote w:id="2">
    <w:p w:rsidR="00BB0B76" w:rsidRPr="00245AE2" w:rsidRDefault="00BB0B76" w:rsidP="0020776B">
      <w:pPr>
        <w:pStyle w:val="FootnoteText"/>
        <w:ind w:left="142" w:hanging="142"/>
        <w:jc w:val="both"/>
      </w:pPr>
      <w:r>
        <w:rPr>
          <w:rStyle w:val="FootnoteReference"/>
        </w:rPr>
        <w:footnoteRef/>
      </w:r>
      <w:r>
        <w:t xml:space="preserve"> </w:t>
      </w:r>
      <w:r w:rsidRPr="000C3390">
        <w:t xml:space="preserve">Dosen Pembimbing 1, </w:t>
      </w:r>
      <w:r>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BB0B76" w:rsidRPr="000C3390" w:rsidRDefault="00BB0B76"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6" w:rsidRPr="00A90734" w:rsidRDefault="00BB0B76"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sidR="00A90734">
      <w:rPr>
        <w:rFonts w:ascii="Arial" w:hAnsi="Arial" w:cs="Arial"/>
        <w:sz w:val="20"/>
      </w:rPr>
      <w:t xml:space="preserve"> 4</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A90734">
      <w:rPr>
        <w:rFonts w:ascii="Arial" w:hAnsi="Arial" w:cs="Arial"/>
        <w:sz w:val="20"/>
      </w:rPr>
      <w:t>4470-4483</w:t>
    </w:r>
  </w:p>
  <w:p w:rsidR="00BB0B76" w:rsidRPr="0020776B" w:rsidRDefault="00BB0B76">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6" w:rsidRPr="0020776B" w:rsidRDefault="00C85AD5" w:rsidP="00C923E6">
    <w:pPr>
      <w:pStyle w:val="Header"/>
      <w:pBdr>
        <w:bottom w:val="single" w:sz="4" w:space="1" w:color="auto"/>
      </w:pBdr>
      <w:jc w:val="right"/>
      <w:rPr>
        <w:rFonts w:ascii="Arial" w:hAnsi="Arial" w:cs="Arial"/>
        <w:sz w:val="20"/>
        <w:lang w:val="id-ID"/>
      </w:rPr>
    </w:pPr>
    <w:r>
      <w:rPr>
        <w:rFonts w:ascii="Arial" w:hAnsi="Arial" w:cs="Arial"/>
        <w:sz w:val="20"/>
      </w:rPr>
      <w:t>Hubungan Pengawasan Terhadap K</w:t>
    </w:r>
    <w:r w:rsidR="002F6B32">
      <w:rPr>
        <w:rFonts w:ascii="Arial" w:hAnsi="Arial" w:cs="Arial"/>
        <w:sz w:val="20"/>
      </w:rPr>
      <w:t xml:space="preserve">ualitas Pelayanan Di Era 5000 </w:t>
    </w:r>
    <w:r w:rsidR="00BB0B76">
      <w:rPr>
        <w:rFonts w:ascii="Arial" w:hAnsi="Arial" w:cs="Arial"/>
        <w:sz w:val="20"/>
      </w:rPr>
      <w:t xml:space="preserve"> (</w:t>
    </w:r>
    <w:r w:rsidR="002F6B32">
      <w:rPr>
        <w:rFonts w:ascii="Arial" w:hAnsi="Arial" w:cs="Arial"/>
        <w:sz w:val="20"/>
      </w:rPr>
      <w:t>Iis Hariyanto</w:t>
    </w:r>
    <w:r w:rsidR="00BB0B76" w:rsidRPr="0020776B">
      <w:rPr>
        <w:rFonts w:ascii="Arial" w:hAnsi="Arial" w:cs="Arial"/>
        <w:sz w:val="20"/>
        <w:lang w:val="id-ID"/>
      </w:rPr>
      <w:t>)</w:t>
    </w:r>
  </w:p>
  <w:p w:rsidR="00BB0B76" w:rsidRPr="0020776B" w:rsidRDefault="00BB0B76">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AD68E06"/>
    <w:lvl w:ilvl="0" w:tplc="DEE46D34">
      <w:start w:val="1"/>
      <w:numFmt w:val="decimal"/>
      <w:lvlText w:val="%1."/>
      <w:lvlJc w:val="left"/>
      <w:pPr>
        <w:ind w:left="1080" w:hanging="360"/>
      </w:pPr>
      <w:rPr>
        <w:rFonts w:ascii="Times New Roman" w:eastAsia="Calibri" w:hAnsi="Times New Roman" w:cs="Times New Roman"/>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0A56DD"/>
    <w:multiLevelType w:val="hybridMultilevel"/>
    <w:tmpl w:val="4806A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07989"/>
    <w:multiLevelType w:val="hybridMultilevel"/>
    <w:tmpl w:val="3D040E34"/>
    <w:lvl w:ilvl="0" w:tplc="569C0A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C2149"/>
    <w:multiLevelType w:val="hybridMultilevel"/>
    <w:tmpl w:val="81F87AC0"/>
    <w:lvl w:ilvl="0" w:tplc="04090019">
      <w:start w:val="1"/>
      <w:numFmt w:val="lowerLetter"/>
      <w:lvlText w:val="%1."/>
      <w:lvlJc w:val="left"/>
      <w:pPr>
        <w:ind w:left="128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6EEA"/>
    <w:multiLevelType w:val="multilevel"/>
    <w:tmpl w:val="0D216EEA"/>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5">
    <w:nsid w:val="105F2E15"/>
    <w:multiLevelType w:val="multilevel"/>
    <w:tmpl w:val="105F2E15"/>
    <w:lvl w:ilvl="0">
      <w:start w:val="1"/>
      <w:numFmt w:val="decimal"/>
      <w:lvlText w:val="%1."/>
      <w:lvlJc w:val="left"/>
      <w:pPr>
        <w:ind w:left="1353" w:hanging="360"/>
      </w:pPr>
      <w:rPr>
        <w:rFonts w:hint="default"/>
        <w:i w:val="0"/>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6">
    <w:nsid w:val="1EB1256D"/>
    <w:multiLevelType w:val="hybridMultilevel"/>
    <w:tmpl w:val="18BC2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B7F9C"/>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B7C1D"/>
    <w:multiLevelType w:val="multilevel"/>
    <w:tmpl w:val="26CB7C1D"/>
    <w:lvl w:ilvl="0">
      <w:start w:val="1"/>
      <w:numFmt w:val="decimal"/>
      <w:lvlText w:val="%1."/>
      <w:lvlJc w:val="left"/>
      <w:pPr>
        <w:ind w:left="1122" w:hanging="360"/>
      </w:pPr>
      <w:rPr>
        <w:rFonts w:hint="default"/>
      </w:rPr>
    </w:lvl>
    <w:lvl w:ilvl="1" w:tentative="1">
      <w:start w:val="1"/>
      <w:numFmt w:val="lowerLetter"/>
      <w:lvlText w:val="%2."/>
      <w:lvlJc w:val="left"/>
      <w:pPr>
        <w:ind w:left="1842" w:hanging="360"/>
      </w:pPr>
    </w:lvl>
    <w:lvl w:ilvl="2" w:tentative="1">
      <w:start w:val="1"/>
      <w:numFmt w:val="lowerRoman"/>
      <w:lvlText w:val="%3."/>
      <w:lvlJc w:val="right"/>
      <w:pPr>
        <w:ind w:left="2562" w:hanging="180"/>
      </w:pPr>
    </w:lvl>
    <w:lvl w:ilvl="3" w:tentative="1">
      <w:start w:val="1"/>
      <w:numFmt w:val="decimal"/>
      <w:lvlText w:val="%4."/>
      <w:lvlJc w:val="left"/>
      <w:pPr>
        <w:ind w:left="3282" w:hanging="360"/>
      </w:pPr>
    </w:lvl>
    <w:lvl w:ilvl="4" w:tentative="1">
      <w:start w:val="1"/>
      <w:numFmt w:val="lowerLetter"/>
      <w:lvlText w:val="%5."/>
      <w:lvlJc w:val="left"/>
      <w:pPr>
        <w:ind w:left="4002" w:hanging="360"/>
      </w:pPr>
    </w:lvl>
    <w:lvl w:ilvl="5" w:tentative="1">
      <w:start w:val="1"/>
      <w:numFmt w:val="lowerRoman"/>
      <w:lvlText w:val="%6."/>
      <w:lvlJc w:val="right"/>
      <w:pPr>
        <w:ind w:left="4722" w:hanging="180"/>
      </w:pPr>
    </w:lvl>
    <w:lvl w:ilvl="6" w:tentative="1">
      <w:start w:val="1"/>
      <w:numFmt w:val="decimal"/>
      <w:lvlText w:val="%7."/>
      <w:lvlJc w:val="left"/>
      <w:pPr>
        <w:ind w:left="5442" w:hanging="360"/>
      </w:pPr>
    </w:lvl>
    <w:lvl w:ilvl="7" w:tentative="1">
      <w:start w:val="1"/>
      <w:numFmt w:val="lowerLetter"/>
      <w:lvlText w:val="%8."/>
      <w:lvlJc w:val="left"/>
      <w:pPr>
        <w:ind w:left="6162" w:hanging="360"/>
      </w:pPr>
    </w:lvl>
    <w:lvl w:ilvl="8" w:tentative="1">
      <w:start w:val="1"/>
      <w:numFmt w:val="lowerRoman"/>
      <w:lvlText w:val="%9."/>
      <w:lvlJc w:val="right"/>
      <w:pPr>
        <w:ind w:left="6882" w:hanging="180"/>
      </w:pPr>
    </w:lvl>
  </w:abstractNum>
  <w:abstractNum w:abstractNumId="9">
    <w:nsid w:val="27482108"/>
    <w:multiLevelType w:val="hybridMultilevel"/>
    <w:tmpl w:val="C4880FC8"/>
    <w:lvl w:ilvl="0" w:tplc="E202EB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95C6B43"/>
    <w:multiLevelType w:val="hybridMultilevel"/>
    <w:tmpl w:val="2EDABEB4"/>
    <w:lvl w:ilvl="0" w:tplc="1EB8E12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5D32756"/>
    <w:multiLevelType w:val="hybridMultilevel"/>
    <w:tmpl w:val="C82E32AA"/>
    <w:lvl w:ilvl="0" w:tplc="6374DF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9F52BDC"/>
    <w:multiLevelType w:val="hybridMultilevel"/>
    <w:tmpl w:val="B0369322"/>
    <w:lvl w:ilvl="0" w:tplc="2D86C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A46BB3"/>
    <w:multiLevelType w:val="hybridMultilevel"/>
    <w:tmpl w:val="F182A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26C5D"/>
    <w:multiLevelType w:val="hybridMultilevel"/>
    <w:tmpl w:val="FF260DCC"/>
    <w:lvl w:ilvl="0" w:tplc="FAFE7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218607B"/>
    <w:multiLevelType w:val="hybridMultilevel"/>
    <w:tmpl w:val="F468DD90"/>
    <w:lvl w:ilvl="0" w:tplc="44586A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56C7791"/>
    <w:multiLevelType w:val="multilevel"/>
    <w:tmpl w:val="CEAACF72"/>
    <w:lvl w:ilvl="0">
      <w:start w:val="1"/>
      <w:numFmt w:val="decimal"/>
      <w:lvlText w:val="%1."/>
      <w:lvlJc w:val="left"/>
      <w:pPr>
        <w:ind w:left="785" w:hanging="360"/>
      </w:pPr>
      <w:rPr>
        <w:rFonts w:hint="default"/>
        <w:b w:val="0"/>
      </w:rPr>
    </w:lvl>
    <w:lvl w:ilvl="1">
      <w:start w:val="7"/>
      <w:numFmt w:val="decimal"/>
      <w:isLgl/>
      <w:lvlText w:val="%1.%2"/>
      <w:lvlJc w:val="left"/>
      <w:pPr>
        <w:ind w:left="905"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7">
    <w:nsid w:val="482E44D9"/>
    <w:multiLevelType w:val="hybridMultilevel"/>
    <w:tmpl w:val="47588C96"/>
    <w:lvl w:ilvl="0" w:tplc="0FF0D6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8E052A"/>
    <w:multiLevelType w:val="hybridMultilevel"/>
    <w:tmpl w:val="7756AA1C"/>
    <w:lvl w:ilvl="0" w:tplc="77FC93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B3070"/>
    <w:multiLevelType w:val="hybridMultilevel"/>
    <w:tmpl w:val="9914FDB4"/>
    <w:lvl w:ilvl="0" w:tplc="E62CBE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78E3DAF"/>
    <w:multiLevelType w:val="hybridMultilevel"/>
    <w:tmpl w:val="8AD81ACE"/>
    <w:lvl w:ilvl="0" w:tplc="A2AA05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7DB0FE0"/>
    <w:multiLevelType w:val="singleLevel"/>
    <w:tmpl w:val="57DB0FE0"/>
    <w:lvl w:ilvl="0">
      <w:start w:val="1"/>
      <w:numFmt w:val="decimal"/>
      <w:lvlText w:val="%1."/>
      <w:lvlJc w:val="left"/>
      <w:pPr>
        <w:tabs>
          <w:tab w:val="num" w:pos="425"/>
        </w:tabs>
        <w:ind w:left="425" w:hanging="425"/>
      </w:pPr>
      <w:rPr>
        <w:rFonts w:hint="default"/>
      </w:rPr>
    </w:lvl>
  </w:abstractNum>
  <w:abstractNum w:abstractNumId="22">
    <w:nsid w:val="57DB10DE"/>
    <w:multiLevelType w:val="singleLevel"/>
    <w:tmpl w:val="57DB10DE"/>
    <w:lvl w:ilvl="0">
      <w:start w:val="1"/>
      <w:numFmt w:val="lowerLetter"/>
      <w:lvlText w:val="%1."/>
      <w:lvlJc w:val="left"/>
      <w:pPr>
        <w:tabs>
          <w:tab w:val="num" w:pos="425"/>
        </w:tabs>
        <w:ind w:left="425" w:hanging="425"/>
      </w:pPr>
      <w:rPr>
        <w:rFonts w:hint="default"/>
      </w:rPr>
    </w:lvl>
  </w:abstractNum>
  <w:abstractNum w:abstractNumId="23">
    <w:nsid w:val="57E01E9B"/>
    <w:multiLevelType w:val="singleLevel"/>
    <w:tmpl w:val="57E01E9B"/>
    <w:lvl w:ilvl="0">
      <w:start w:val="1"/>
      <w:numFmt w:val="lowerLetter"/>
      <w:lvlText w:val="%1."/>
      <w:lvlJc w:val="left"/>
      <w:pPr>
        <w:tabs>
          <w:tab w:val="num" w:pos="425"/>
        </w:tabs>
        <w:ind w:left="425" w:hanging="425"/>
      </w:pPr>
      <w:rPr>
        <w:rFonts w:hint="default"/>
      </w:rPr>
    </w:lvl>
  </w:abstractNum>
  <w:abstractNum w:abstractNumId="24">
    <w:nsid w:val="5C19759D"/>
    <w:multiLevelType w:val="hybridMultilevel"/>
    <w:tmpl w:val="73AE4242"/>
    <w:lvl w:ilvl="0" w:tplc="A364CB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27C0A40"/>
    <w:multiLevelType w:val="hybridMultilevel"/>
    <w:tmpl w:val="83501612"/>
    <w:lvl w:ilvl="0" w:tplc="4FC4A3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A517124"/>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A1E64"/>
    <w:multiLevelType w:val="hybridMultilevel"/>
    <w:tmpl w:val="66B0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B0E28"/>
    <w:multiLevelType w:val="hybridMultilevel"/>
    <w:tmpl w:val="075EE480"/>
    <w:lvl w:ilvl="0" w:tplc="C55616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F471CDF"/>
    <w:multiLevelType w:val="multilevel"/>
    <w:tmpl w:val="7F471CD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6"/>
  </w:num>
  <w:num w:numId="3">
    <w:abstractNumId w:val="17"/>
  </w:num>
  <w:num w:numId="4">
    <w:abstractNumId w:val="12"/>
  </w:num>
  <w:num w:numId="5">
    <w:abstractNumId w:val="7"/>
  </w:num>
  <w:num w:numId="6">
    <w:abstractNumId w:val="14"/>
  </w:num>
  <w:num w:numId="7">
    <w:abstractNumId w:val="2"/>
  </w:num>
  <w:num w:numId="8">
    <w:abstractNumId w:val="25"/>
  </w:num>
  <w:num w:numId="9">
    <w:abstractNumId w:val="20"/>
  </w:num>
  <w:num w:numId="10">
    <w:abstractNumId w:val="28"/>
  </w:num>
  <w:num w:numId="11">
    <w:abstractNumId w:val="29"/>
  </w:num>
  <w:num w:numId="12">
    <w:abstractNumId w:val="8"/>
  </w:num>
  <w:num w:numId="13">
    <w:abstractNumId w:val="5"/>
  </w:num>
  <w:num w:numId="14">
    <w:abstractNumId w:val="4"/>
  </w:num>
  <w:num w:numId="15">
    <w:abstractNumId w:val="6"/>
  </w:num>
  <w:num w:numId="16">
    <w:abstractNumId w:val="23"/>
  </w:num>
  <w:num w:numId="17">
    <w:abstractNumId w:val="21"/>
  </w:num>
  <w:num w:numId="18">
    <w:abstractNumId w:val="22"/>
  </w:num>
  <w:num w:numId="19">
    <w:abstractNumId w:val="27"/>
  </w:num>
  <w:num w:numId="20">
    <w:abstractNumId w:val="18"/>
  </w:num>
  <w:num w:numId="21">
    <w:abstractNumId w:val="3"/>
  </w:num>
  <w:num w:numId="22">
    <w:abstractNumId w:val="13"/>
  </w:num>
  <w:num w:numId="23">
    <w:abstractNumId w:val="15"/>
  </w:num>
  <w:num w:numId="24">
    <w:abstractNumId w:val="19"/>
  </w:num>
  <w:num w:numId="25">
    <w:abstractNumId w:val="11"/>
  </w:num>
  <w:num w:numId="26">
    <w:abstractNumId w:val="16"/>
  </w:num>
  <w:num w:numId="27">
    <w:abstractNumId w:val="10"/>
  </w:num>
  <w:num w:numId="28">
    <w:abstractNumId w:val="1"/>
  </w:num>
  <w:num w:numId="29">
    <w:abstractNumId w:val="24"/>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93B"/>
    <w:rsid w:val="0001615D"/>
    <w:rsid w:val="0004026D"/>
    <w:rsid w:val="00053669"/>
    <w:rsid w:val="000865A5"/>
    <w:rsid w:val="00096D6C"/>
    <w:rsid w:val="000B10A0"/>
    <w:rsid w:val="000C41B8"/>
    <w:rsid w:val="00104A62"/>
    <w:rsid w:val="0013609B"/>
    <w:rsid w:val="001379D1"/>
    <w:rsid w:val="001432B9"/>
    <w:rsid w:val="00150922"/>
    <w:rsid w:val="0015372F"/>
    <w:rsid w:val="001627DC"/>
    <w:rsid w:val="00163377"/>
    <w:rsid w:val="00165CA8"/>
    <w:rsid w:val="00166D05"/>
    <w:rsid w:val="00170728"/>
    <w:rsid w:val="0017169C"/>
    <w:rsid w:val="001A79F9"/>
    <w:rsid w:val="001C0357"/>
    <w:rsid w:val="001C7D3F"/>
    <w:rsid w:val="001D09ED"/>
    <w:rsid w:val="0020776B"/>
    <w:rsid w:val="002116F2"/>
    <w:rsid w:val="00214824"/>
    <w:rsid w:val="00230B9D"/>
    <w:rsid w:val="0024582C"/>
    <w:rsid w:val="00245AE2"/>
    <w:rsid w:val="00247B03"/>
    <w:rsid w:val="0026006C"/>
    <w:rsid w:val="002667C3"/>
    <w:rsid w:val="00272038"/>
    <w:rsid w:val="00275B0A"/>
    <w:rsid w:val="002860B4"/>
    <w:rsid w:val="002928A7"/>
    <w:rsid w:val="00294FC0"/>
    <w:rsid w:val="002A6D3B"/>
    <w:rsid w:val="002B7DF6"/>
    <w:rsid w:val="002C3BEA"/>
    <w:rsid w:val="002F2C4F"/>
    <w:rsid w:val="002F6B32"/>
    <w:rsid w:val="00304483"/>
    <w:rsid w:val="0031540F"/>
    <w:rsid w:val="00316263"/>
    <w:rsid w:val="00366BF9"/>
    <w:rsid w:val="0037780C"/>
    <w:rsid w:val="00390AF6"/>
    <w:rsid w:val="00394566"/>
    <w:rsid w:val="003A4C6D"/>
    <w:rsid w:val="003B4D18"/>
    <w:rsid w:val="003B6F48"/>
    <w:rsid w:val="003D3F9A"/>
    <w:rsid w:val="003E37C8"/>
    <w:rsid w:val="00410843"/>
    <w:rsid w:val="00413968"/>
    <w:rsid w:val="004200D3"/>
    <w:rsid w:val="00426957"/>
    <w:rsid w:val="00432EE4"/>
    <w:rsid w:val="004341FC"/>
    <w:rsid w:val="00442780"/>
    <w:rsid w:val="004633A6"/>
    <w:rsid w:val="004D618D"/>
    <w:rsid w:val="004F3819"/>
    <w:rsid w:val="004F42DF"/>
    <w:rsid w:val="00503833"/>
    <w:rsid w:val="00533926"/>
    <w:rsid w:val="00534652"/>
    <w:rsid w:val="00545059"/>
    <w:rsid w:val="00567B92"/>
    <w:rsid w:val="00570F78"/>
    <w:rsid w:val="0058380F"/>
    <w:rsid w:val="005903DE"/>
    <w:rsid w:val="0059633B"/>
    <w:rsid w:val="005C5E04"/>
    <w:rsid w:val="005D18C8"/>
    <w:rsid w:val="005D2709"/>
    <w:rsid w:val="005D38F2"/>
    <w:rsid w:val="005E41D4"/>
    <w:rsid w:val="005F2DC9"/>
    <w:rsid w:val="006223DF"/>
    <w:rsid w:val="006413CB"/>
    <w:rsid w:val="0064228B"/>
    <w:rsid w:val="00646EDE"/>
    <w:rsid w:val="00674A91"/>
    <w:rsid w:val="00687285"/>
    <w:rsid w:val="00697175"/>
    <w:rsid w:val="006A19C4"/>
    <w:rsid w:val="006A5ECE"/>
    <w:rsid w:val="006B55C7"/>
    <w:rsid w:val="006C7AB7"/>
    <w:rsid w:val="006E585A"/>
    <w:rsid w:val="00705F50"/>
    <w:rsid w:val="0070720E"/>
    <w:rsid w:val="00727B12"/>
    <w:rsid w:val="00750F41"/>
    <w:rsid w:val="007653A1"/>
    <w:rsid w:val="007B3422"/>
    <w:rsid w:val="007C72BC"/>
    <w:rsid w:val="007E53E8"/>
    <w:rsid w:val="00803C4F"/>
    <w:rsid w:val="00833885"/>
    <w:rsid w:val="00836082"/>
    <w:rsid w:val="00841944"/>
    <w:rsid w:val="008424C7"/>
    <w:rsid w:val="008443D5"/>
    <w:rsid w:val="00874936"/>
    <w:rsid w:val="008A4824"/>
    <w:rsid w:val="008E3840"/>
    <w:rsid w:val="008E6E5E"/>
    <w:rsid w:val="00902459"/>
    <w:rsid w:val="0094018E"/>
    <w:rsid w:val="0097007B"/>
    <w:rsid w:val="009A058D"/>
    <w:rsid w:val="009A3F8C"/>
    <w:rsid w:val="009B2760"/>
    <w:rsid w:val="009C684C"/>
    <w:rsid w:val="009E24C9"/>
    <w:rsid w:val="00A30C92"/>
    <w:rsid w:val="00A45567"/>
    <w:rsid w:val="00A539DF"/>
    <w:rsid w:val="00A63535"/>
    <w:rsid w:val="00A660FB"/>
    <w:rsid w:val="00A71014"/>
    <w:rsid w:val="00A8750F"/>
    <w:rsid w:val="00A90734"/>
    <w:rsid w:val="00A95D07"/>
    <w:rsid w:val="00A95FA4"/>
    <w:rsid w:val="00AA3DED"/>
    <w:rsid w:val="00AB2F22"/>
    <w:rsid w:val="00AC1EF2"/>
    <w:rsid w:val="00AF3A86"/>
    <w:rsid w:val="00B04A35"/>
    <w:rsid w:val="00B111D8"/>
    <w:rsid w:val="00B16499"/>
    <w:rsid w:val="00B275DC"/>
    <w:rsid w:val="00B42F96"/>
    <w:rsid w:val="00B545AC"/>
    <w:rsid w:val="00B546CF"/>
    <w:rsid w:val="00B75C70"/>
    <w:rsid w:val="00B76A88"/>
    <w:rsid w:val="00BA7280"/>
    <w:rsid w:val="00BB0B76"/>
    <w:rsid w:val="00BB36E8"/>
    <w:rsid w:val="00BE09FB"/>
    <w:rsid w:val="00BE4D51"/>
    <w:rsid w:val="00BF39E2"/>
    <w:rsid w:val="00C02F22"/>
    <w:rsid w:val="00C10077"/>
    <w:rsid w:val="00C136F0"/>
    <w:rsid w:val="00C23BD7"/>
    <w:rsid w:val="00C32F22"/>
    <w:rsid w:val="00C54676"/>
    <w:rsid w:val="00C66220"/>
    <w:rsid w:val="00C76617"/>
    <w:rsid w:val="00C85AD5"/>
    <w:rsid w:val="00C923E6"/>
    <w:rsid w:val="00CB10BB"/>
    <w:rsid w:val="00CB4DE5"/>
    <w:rsid w:val="00CC28E0"/>
    <w:rsid w:val="00CD47BE"/>
    <w:rsid w:val="00D33181"/>
    <w:rsid w:val="00D34C0B"/>
    <w:rsid w:val="00D40C63"/>
    <w:rsid w:val="00D46789"/>
    <w:rsid w:val="00D84598"/>
    <w:rsid w:val="00D90D37"/>
    <w:rsid w:val="00D9394B"/>
    <w:rsid w:val="00DA7CB8"/>
    <w:rsid w:val="00DB673C"/>
    <w:rsid w:val="00DC7B1A"/>
    <w:rsid w:val="00DE33F9"/>
    <w:rsid w:val="00DE59E8"/>
    <w:rsid w:val="00DF2B7C"/>
    <w:rsid w:val="00DF694E"/>
    <w:rsid w:val="00DF77E8"/>
    <w:rsid w:val="00E2279A"/>
    <w:rsid w:val="00E23EF6"/>
    <w:rsid w:val="00E24188"/>
    <w:rsid w:val="00E404AD"/>
    <w:rsid w:val="00E54CF3"/>
    <w:rsid w:val="00E55071"/>
    <w:rsid w:val="00E77C13"/>
    <w:rsid w:val="00E80B8B"/>
    <w:rsid w:val="00E81B29"/>
    <w:rsid w:val="00EA0B1B"/>
    <w:rsid w:val="00EB0B10"/>
    <w:rsid w:val="00EB7E8B"/>
    <w:rsid w:val="00ED2C40"/>
    <w:rsid w:val="00F03608"/>
    <w:rsid w:val="00F164B8"/>
    <w:rsid w:val="00F31D0C"/>
    <w:rsid w:val="00F352B3"/>
    <w:rsid w:val="00F627F9"/>
    <w:rsid w:val="00F74954"/>
    <w:rsid w:val="00F81FB6"/>
    <w:rsid w:val="00F96CCE"/>
    <w:rsid w:val="00FA1DBE"/>
    <w:rsid w:val="00FA4756"/>
    <w:rsid w:val="00FB0AD3"/>
    <w:rsid w:val="00FB57C5"/>
    <w:rsid w:val="00FC7FF6"/>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34"/>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styleId="Emphasis">
    <w:name w:val="Emphasis"/>
    <w:basedOn w:val="DefaultParagraphFont"/>
    <w:uiPriority w:val="20"/>
    <w:qFormat/>
    <w:rsid w:val="002F2C4F"/>
    <w:rPr>
      <w:i/>
      <w:iCs/>
    </w:rPr>
  </w:style>
  <w:style w:type="character" w:customStyle="1" w:styleId="NoSpacingChar">
    <w:name w:val="No Spacing Char"/>
    <w:link w:val="NoSpacing"/>
    <w:uiPriority w:val="1"/>
    <w:rsid w:val="00E77C13"/>
    <w:rPr>
      <w:rFonts w:ascii="Calibri" w:eastAsia="Calibri" w:hAnsi="Calibri" w:cs="Times New Roman"/>
    </w:rPr>
  </w:style>
  <w:style w:type="paragraph" w:customStyle="1" w:styleId="NoSpacing1">
    <w:name w:val="No Spacing1"/>
    <w:uiPriority w:val="1"/>
    <w:qFormat/>
    <w:rsid w:val="00AB2F22"/>
    <w:pPr>
      <w:spacing w:after="0" w:line="240" w:lineRule="auto"/>
    </w:pPr>
  </w:style>
  <w:style w:type="paragraph" w:styleId="Bibliography">
    <w:name w:val="Bibliography"/>
    <w:basedOn w:val="Normal"/>
    <w:next w:val="Normal"/>
    <w:uiPriority w:val="37"/>
    <w:semiHidden/>
    <w:unhideWhenUsed/>
    <w:rsid w:val="009E24C9"/>
    <w:pPr>
      <w:spacing w:after="160" w:line="259" w:lineRule="auto"/>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2044</TotalTime>
  <Pages>14</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106</cp:revision>
  <cp:lastPrinted>2020-11-05T04:49:00Z</cp:lastPrinted>
  <dcterms:created xsi:type="dcterms:W3CDTF">2019-10-04T05:23:00Z</dcterms:created>
  <dcterms:modified xsi:type="dcterms:W3CDTF">2020-11-05T04:51:00Z</dcterms:modified>
</cp:coreProperties>
</file>